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D42E" w14:textId="77777777" w:rsidR="006A467A" w:rsidRPr="003C4531" w:rsidRDefault="001040A5" w:rsidP="00824162">
      <w:pPr>
        <w:pStyle w:val="Sinespaciado"/>
        <w:spacing w:before="0" w:after="0"/>
        <w:jc w:val="both"/>
        <w:rPr>
          <w:color w:val="FF0000"/>
        </w:rPr>
      </w:pPr>
      <w:r w:rsidRPr="003C4531">
        <w:t>http://dx.doi.org/10.7203/imago.</w:t>
      </w:r>
      <w:r w:rsidR="001E208C" w:rsidRPr="00172250">
        <w:rPr>
          <w:color w:val="0000FF"/>
        </w:rPr>
        <w:t>XXXXXX [a completar por editores]</w:t>
      </w:r>
    </w:p>
    <w:p w14:paraId="373BA1F5" w14:textId="77777777" w:rsidR="000A1CA3" w:rsidRDefault="000A1CA3" w:rsidP="00824162">
      <w:pPr>
        <w:pStyle w:val="Sinespaciado"/>
        <w:spacing w:before="0" w:after="0"/>
        <w:jc w:val="both"/>
      </w:pPr>
    </w:p>
    <w:p w14:paraId="05C10528" w14:textId="37DB6D04" w:rsidR="00172250" w:rsidRPr="00172250" w:rsidRDefault="00172250" w:rsidP="00824162">
      <w:pPr>
        <w:pStyle w:val="Sinespaciado"/>
        <w:spacing w:before="0" w:after="0"/>
        <w:jc w:val="both"/>
        <w:rPr>
          <w:color w:val="FF0000"/>
        </w:rPr>
      </w:pPr>
      <w:r w:rsidRPr="00172250">
        <w:rPr>
          <w:color w:val="FF0000"/>
        </w:rPr>
        <w:t>NOTA PREVIA: el uso de esta plantilla implica que l</w:t>
      </w:r>
      <w:r w:rsidR="00923488">
        <w:rPr>
          <w:color w:val="FF0000"/>
        </w:rPr>
        <w:t>as personas autoras</w:t>
      </w:r>
      <w:r w:rsidRPr="00172250">
        <w:rPr>
          <w:color w:val="FF0000"/>
        </w:rPr>
        <w:t>, si han de copiar/pegar los textos desde otro documento, deben procurar que al pegar dichos textos no se mantenga el formato de origen, sino adecuarse al de destino</w:t>
      </w:r>
      <w:r>
        <w:rPr>
          <w:color w:val="FF0000"/>
        </w:rPr>
        <w:t xml:space="preserve"> [bórrese este texto una vez </w:t>
      </w:r>
      <w:r w:rsidR="00C47310" w:rsidRPr="00C47310">
        <w:rPr>
          <w:color w:val="FF0000"/>
        </w:rPr>
        <w:t>enterado</w:t>
      </w:r>
      <w:r>
        <w:rPr>
          <w:color w:val="FF0000"/>
        </w:rPr>
        <w:t>]</w:t>
      </w:r>
      <w:r w:rsidRPr="00172250">
        <w:rPr>
          <w:color w:val="FF0000"/>
        </w:rPr>
        <w:t>.</w:t>
      </w:r>
    </w:p>
    <w:p w14:paraId="58EF8F25" w14:textId="77777777" w:rsidR="00172250" w:rsidRPr="003C4531" w:rsidRDefault="00172250" w:rsidP="00824162">
      <w:pPr>
        <w:pStyle w:val="Sinespaciado"/>
        <w:spacing w:before="0" w:after="0"/>
        <w:jc w:val="both"/>
      </w:pPr>
    </w:p>
    <w:p w14:paraId="79536072" w14:textId="77777777" w:rsidR="006A467A" w:rsidRPr="00E76CF2" w:rsidRDefault="001E208C" w:rsidP="00E76CF2">
      <w:pPr>
        <w:pStyle w:val="Ttulo1"/>
      </w:pPr>
      <w:r w:rsidRPr="00E76CF2">
        <w:t xml:space="preserve">Título </w:t>
      </w:r>
      <w:r w:rsidR="00795A5B" w:rsidRPr="00E76CF2">
        <w:t>[</w:t>
      </w:r>
      <w:r w:rsidR="00BA3E42" w:rsidRPr="00E76CF2">
        <w:t>Times New Roman, 14, negrita</w:t>
      </w:r>
      <w:r w:rsidR="00795A5B" w:rsidRPr="00E76CF2">
        <w:t>]</w:t>
      </w:r>
    </w:p>
    <w:p w14:paraId="0EA7E5BC" w14:textId="77777777" w:rsidR="00651104" w:rsidRPr="003C4531" w:rsidRDefault="001E208C" w:rsidP="00E76CF2">
      <w:pPr>
        <w:pStyle w:val="Ttulo1"/>
      </w:pPr>
      <w:r w:rsidRPr="003C4531">
        <w:t>Título en inglés</w:t>
      </w:r>
      <w:r w:rsidR="00BA3E42" w:rsidRPr="003C4531">
        <w:t xml:space="preserve"> </w:t>
      </w:r>
      <w:r w:rsidR="00795A5B" w:rsidRPr="003C4531">
        <w:t>[</w:t>
      </w:r>
      <w:r w:rsidR="00BA3E42" w:rsidRPr="003C4531">
        <w:t>Times New Roman, 14, negrita</w:t>
      </w:r>
      <w:r w:rsidR="00795A5B" w:rsidRPr="003C4531">
        <w:t>]</w:t>
      </w:r>
    </w:p>
    <w:p w14:paraId="5A251B90" w14:textId="77777777" w:rsidR="00E76CF2" w:rsidRDefault="00E76CF2" w:rsidP="00824162">
      <w:pPr>
        <w:pStyle w:val="Subttulo"/>
        <w:jc w:val="both"/>
      </w:pPr>
    </w:p>
    <w:p w14:paraId="5C9F3AFA" w14:textId="77777777" w:rsidR="00651104" w:rsidRPr="003C4531" w:rsidRDefault="001E208C" w:rsidP="00824162">
      <w:pPr>
        <w:pStyle w:val="Subttulo"/>
        <w:jc w:val="both"/>
      </w:pPr>
      <w:r w:rsidRPr="003C4531">
        <w:t>Nombre y Apellidos persona autora</w:t>
      </w:r>
      <w:r w:rsidR="00BA3E42" w:rsidRPr="003C4531">
        <w:t xml:space="preserve"> [Times New Roman, 12]</w:t>
      </w:r>
    </w:p>
    <w:p w14:paraId="63A67697" w14:textId="77777777" w:rsidR="00651104" w:rsidRPr="003C4531" w:rsidRDefault="001E208C" w:rsidP="00824162">
      <w:pPr>
        <w:pStyle w:val="Subttulo"/>
        <w:jc w:val="both"/>
      </w:pPr>
      <w:r w:rsidRPr="003C4531">
        <w:t>Institución académica</w:t>
      </w:r>
      <w:r w:rsidR="00BA3E42" w:rsidRPr="003C4531">
        <w:t xml:space="preserve"> [Times New Roman, 12]</w:t>
      </w:r>
    </w:p>
    <w:p w14:paraId="04205CAB" w14:textId="77777777" w:rsidR="00651104" w:rsidRPr="007B1C8E" w:rsidRDefault="00746CF8" w:rsidP="00824162">
      <w:pPr>
        <w:pStyle w:val="Subttulo"/>
        <w:jc w:val="both"/>
      </w:pPr>
      <w:r w:rsidRPr="007B1C8E">
        <w:t xml:space="preserve">htpps://orcid.org/XXX </w:t>
      </w:r>
      <w:r w:rsidR="00BA3E42" w:rsidRPr="007B1C8E">
        <w:t xml:space="preserve"> [</w:t>
      </w:r>
      <w:r w:rsidRPr="007B1C8E">
        <w:t>substituir XXX por el nº ORCID en Times New Roman, 12</w:t>
      </w:r>
      <w:r w:rsidR="00BA3E42" w:rsidRPr="007B1C8E">
        <w:t>]</w:t>
      </w:r>
    </w:p>
    <w:p w14:paraId="688FCF7B" w14:textId="77777777" w:rsidR="000A1CA3" w:rsidRPr="007B1C8E" w:rsidRDefault="000A1CA3" w:rsidP="00824162">
      <w:pPr>
        <w:jc w:val="both"/>
      </w:pPr>
    </w:p>
    <w:p w14:paraId="701786D6" w14:textId="77777777" w:rsidR="00651104" w:rsidRPr="003C4531" w:rsidRDefault="00651104" w:rsidP="00824162">
      <w:pPr>
        <w:pStyle w:val="Sinespaciado"/>
        <w:spacing w:before="0" w:after="0"/>
        <w:jc w:val="both"/>
      </w:pPr>
      <w:r w:rsidRPr="003C4531">
        <w:t xml:space="preserve">ABSTRACT: </w:t>
      </w:r>
      <w:r w:rsidR="00862770" w:rsidRPr="003C4531">
        <w:t>[redactar a continuación el resumen, borrando el presente texto entre corchetes</w:t>
      </w:r>
      <w:r w:rsidR="00BA3E42" w:rsidRPr="003C4531">
        <w:t xml:space="preserve">. </w:t>
      </w:r>
      <w:r w:rsidR="000A1CA3" w:rsidRPr="003C4531">
        <w:t xml:space="preserve">En Times New Roman, 12. </w:t>
      </w:r>
      <w:r w:rsidR="00BA3E42" w:rsidRPr="003C4531">
        <w:t xml:space="preserve">Debe tener una extensión de </w:t>
      </w:r>
      <w:r w:rsidR="000A1CA3" w:rsidRPr="009E5877">
        <w:t xml:space="preserve">500-1000 </w:t>
      </w:r>
      <w:r w:rsidR="000A1CA3" w:rsidRPr="003C4531">
        <w:t>caracteres con espacios</w:t>
      </w:r>
      <w:r w:rsidR="00862770" w:rsidRPr="003C4531">
        <w:t>]</w:t>
      </w:r>
    </w:p>
    <w:p w14:paraId="519CA1D3" w14:textId="77777777" w:rsidR="000A1CA3" w:rsidRPr="003C4531" w:rsidRDefault="000A1CA3" w:rsidP="00824162">
      <w:pPr>
        <w:pStyle w:val="Sinespaciado"/>
        <w:spacing w:before="0" w:after="0"/>
        <w:jc w:val="both"/>
      </w:pPr>
    </w:p>
    <w:p w14:paraId="00F8ECA7" w14:textId="77777777" w:rsidR="00651104" w:rsidRPr="003C4531" w:rsidRDefault="00651104" w:rsidP="00824162">
      <w:pPr>
        <w:pStyle w:val="Sinespaciado"/>
        <w:spacing w:before="0" w:after="0"/>
        <w:jc w:val="both"/>
      </w:pPr>
      <w:r w:rsidRPr="00C47310">
        <w:rPr>
          <w:lang w:val="en-US"/>
        </w:rPr>
        <w:t>KEYWORDS:</w:t>
      </w:r>
      <w:r w:rsidRPr="00C47310">
        <w:rPr>
          <w:bCs/>
          <w:lang w:val="en-US"/>
        </w:rPr>
        <w:t xml:space="preserve"> </w:t>
      </w:r>
      <w:r w:rsidR="001E208C" w:rsidRPr="00C47310">
        <w:rPr>
          <w:lang w:val="en-US"/>
        </w:rPr>
        <w:t>keyword 1</w:t>
      </w:r>
      <w:r w:rsidRPr="00C47310">
        <w:rPr>
          <w:lang w:val="en-US"/>
        </w:rPr>
        <w:t xml:space="preserve">; </w:t>
      </w:r>
      <w:r w:rsidR="001E208C" w:rsidRPr="00C47310">
        <w:rPr>
          <w:lang w:val="en-US"/>
        </w:rPr>
        <w:t>keyword 2</w:t>
      </w:r>
      <w:r w:rsidRPr="00C47310">
        <w:rPr>
          <w:lang w:val="en-US"/>
        </w:rPr>
        <w:t xml:space="preserve">; </w:t>
      </w:r>
      <w:r w:rsidR="001E208C" w:rsidRPr="00C47310">
        <w:rPr>
          <w:lang w:val="en-US"/>
        </w:rPr>
        <w:t>keyword 3</w:t>
      </w:r>
      <w:r w:rsidRPr="00C47310">
        <w:rPr>
          <w:lang w:val="en-US"/>
        </w:rPr>
        <w:t xml:space="preserve">; </w:t>
      </w:r>
      <w:r w:rsidR="001E208C" w:rsidRPr="00C47310">
        <w:rPr>
          <w:lang w:val="en-US"/>
        </w:rPr>
        <w:t>keyword 4; keyword 5</w:t>
      </w:r>
      <w:r w:rsidR="00C97C61" w:rsidRPr="00C47310">
        <w:rPr>
          <w:lang w:val="en-US"/>
        </w:rPr>
        <w:t xml:space="preserve"> [</w:t>
      </w:r>
      <w:proofErr w:type="spellStart"/>
      <w:r w:rsidR="00C97C61" w:rsidRPr="00C47310">
        <w:rPr>
          <w:lang w:val="en-US"/>
        </w:rPr>
        <w:t>separadas</w:t>
      </w:r>
      <w:proofErr w:type="spellEnd"/>
      <w:r w:rsidR="00C97C61" w:rsidRPr="00C47310">
        <w:rPr>
          <w:lang w:val="en-US"/>
        </w:rPr>
        <w:t xml:space="preserve"> </w:t>
      </w:r>
      <w:proofErr w:type="spellStart"/>
      <w:r w:rsidR="00C97C61" w:rsidRPr="00C47310">
        <w:rPr>
          <w:lang w:val="en-US"/>
        </w:rPr>
        <w:t>por</w:t>
      </w:r>
      <w:proofErr w:type="spellEnd"/>
      <w:r w:rsidR="00C97C61" w:rsidRPr="00C47310">
        <w:rPr>
          <w:lang w:val="en-US"/>
        </w:rPr>
        <w:t xml:space="preserve"> punto y coma</w:t>
      </w:r>
      <w:r w:rsidR="000A1CA3" w:rsidRPr="00C47310">
        <w:rPr>
          <w:lang w:val="en-US"/>
        </w:rPr>
        <w:t xml:space="preserve">. </w:t>
      </w:r>
      <w:r w:rsidR="000A1CA3" w:rsidRPr="003C4531">
        <w:t>En Times New Roman, 12</w:t>
      </w:r>
      <w:r w:rsidR="00C97C61" w:rsidRPr="003C4531">
        <w:t>]</w:t>
      </w:r>
      <w:r w:rsidR="001E208C" w:rsidRPr="003C4531">
        <w:t>.</w:t>
      </w:r>
    </w:p>
    <w:p w14:paraId="689B83B4" w14:textId="77777777" w:rsidR="000A1CA3" w:rsidRPr="003C4531" w:rsidRDefault="000A1CA3" w:rsidP="00824162">
      <w:pPr>
        <w:pStyle w:val="Sinespaciado"/>
        <w:spacing w:before="0" w:after="0"/>
        <w:jc w:val="both"/>
        <w:rPr>
          <w:bCs/>
        </w:rPr>
      </w:pPr>
    </w:p>
    <w:p w14:paraId="311883B5" w14:textId="77777777" w:rsidR="00651104" w:rsidRPr="003C4531" w:rsidRDefault="00651104" w:rsidP="00824162">
      <w:pPr>
        <w:pStyle w:val="Sinespaciado"/>
        <w:spacing w:before="0" w:after="0"/>
        <w:jc w:val="both"/>
      </w:pPr>
      <w:r w:rsidRPr="003C4531">
        <w:t>RESUMEN:</w:t>
      </w:r>
      <w:r w:rsidR="001E208C" w:rsidRPr="003C4531">
        <w:t xml:space="preserve"> [redactar a continuación el resumen, borrando el presente texto entre corchetes</w:t>
      </w:r>
      <w:r w:rsidR="000A1CA3" w:rsidRPr="003C4531">
        <w:t xml:space="preserve">. En Times New Roman, 12. Debe tener una extensión de </w:t>
      </w:r>
      <w:r w:rsidR="000A1CA3" w:rsidRPr="009E5877">
        <w:t>500-1000</w:t>
      </w:r>
      <w:r w:rsidR="000A1CA3" w:rsidRPr="003C4531">
        <w:t xml:space="preserve"> caracteres con espacios</w:t>
      </w:r>
      <w:r w:rsidR="001E208C" w:rsidRPr="003C4531">
        <w:t>]</w:t>
      </w:r>
    </w:p>
    <w:p w14:paraId="14818A9A" w14:textId="77777777" w:rsidR="000A1CA3" w:rsidRPr="003C4531" w:rsidRDefault="000A1CA3" w:rsidP="00824162">
      <w:pPr>
        <w:pStyle w:val="Sinespaciado"/>
        <w:spacing w:before="0" w:after="0"/>
        <w:jc w:val="both"/>
      </w:pPr>
    </w:p>
    <w:p w14:paraId="48AEF33D" w14:textId="77777777" w:rsidR="005D59B2" w:rsidRPr="003C4531" w:rsidRDefault="00651104" w:rsidP="00824162">
      <w:pPr>
        <w:pStyle w:val="Sinespaciado"/>
        <w:spacing w:before="0" w:after="0"/>
        <w:jc w:val="both"/>
      </w:pPr>
      <w:r w:rsidRPr="003C4531">
        <w:t>PALABRAS CLAVES:</w:t>
      </w:r>
      <w:r w:rsidRPr="003C4531">
        <w:rPr>
          <w:bCs/>
        </w:rPr>
        <w:t xml:space="preserve"> </w:t>
      </w:r>
      <w:r w:rsidR="001E208C" w:rsidRPr="003C4531">
        <w:t>palabra clave 1; palabra clave 2; palabra clave 3; palabra clave 4; palabra clave 5</w:t>
      </w:r>
      <w:r w:rsidR="00C97C61" w:rsidRPr="003C4531">
        <w:t xml:space="preserve"> [separadas por punto y coma</w:t>
      </w:r>
      <w:r w:rsidR="000A1CA3" w:rsidRPr="003C4531">
        <w:t>. En Times New Roman, 12</w:t>
      </w:r>
      <w:r w:rsidR="00C97C61" w:rsidRPr="003C4531">
        <w:t>]</w:t>
      </w:r>
      <w:r w:rsidR="001E208C" w:rsidRPr="003C4531">
        <w:t>.</w:t>
      </w:r>
    </w:p>
    <w:p w14:paraId="7AB634F6" w14:textId="77777777" w:rsidR="000A1CA3" w:rsidRPr="003C4531" w:rsidRDefault="000A1CA3" w:rsidP="00824162">
      <w:pPr>
        <w:pStyle w:val="Sinespaciado"/>
        <w:spacing w:before="0" w:after="0"/>
        <w:jc w:val="both"/>
        <w:rPr>
          <w:bCs/>
        </w:rPr>
      </w:pPr>
    </w:p>
    <w:p w14:paraId="3B1ABE59" w14:textId="77777777" w:rsidR="000A1CA3" w:rsidRPr="00E76CF2" w:rsidRDefault="00651104" w:rsidP="00E76CF2">
      <w:pPr>
        <w:pStyle w:val="Ttulo"/>
      </w:pPr>
      <w:r w:rsidRPr="00E76CF2">
        <w:t xml:space="preserve">Fecha recepción: </w:t>
      </w:r>
      <w:r w:rsidR="00364C10" w:rsidRPr="00E76CF2">
        <w:t>xx</w:t>
      </w:r>
      <w:r w:rsidRPr="00E76CF2">
        <w:t>-</w:t>
      </w:r>
      <w:r w:rsidR="00364C10" w:rsidRPr="00E76CF2">
        <w:t>x</w:t>
      </w:r>
      <w:r w:rsidR="000C5A0F" w:rsidRPr="00E76CF2">
        <w:t>-20x</w:t>
      </w:r>
      <w:r w:rsidR="00364C10" w:rsidRPr="00E76CF2">
        <w:t>x</w:t>
      </w:r>
      <w:r w:rsidRPr="00E76CF2">
        <w:t xml:space="preserve"> / Fecha aceptación: </w:t>
      </w:r>
      <w:r w:rsidR="00364C10" w:rsidRPr="00E76CF2">
        <w:t>xx</w:t>
      </w:r>
      <w:r w:rsidRPr="00E76CF2">
        <w:t>-</w:t>
      </w:r>
      <w:r w:rsidR="000C5A0F" w:rsidRPr="00E76CF2">
        <w:t>x-20x</w:t>
      </w:r>
      <w:r w:rsidR="00364C10" w:rsidRPr="00E76CF2">
        <w:t>x</w:t>
      </w:r>
      <w:r w:rsidR="000A1CA3" w:rsidRPr="00E76CF2">
        <w:t xml:space="preserve"> [a completar por editores]</w:t>
      </w:r>
    </w:p>
    <w:p w14:paraId="0C053547" w14:textId="77777777" w:rsidR="00172250" w:rsidRPr="00172250" w:rsidRDefault="00172250" w:rsidP="00824162">
      <w:pPr>
        <w:jc w:val="both"/>
      </w:pPr>
    </w:p>
    <w:p w14:paraId="3ED98935" w14:textId="77777777" w:rsidR="000A1CA3" w:rsidRPr="003C4531" w:rsidRDefault="000A1CA3" w:rsidP="00824162">
      <w:pPr>
        <w:jc w:val="both"/>
        <w:rPr>
          <w:color w:val="FF0000"/>
        </w:rPr>
      </w:pPr>
      <w:r w:rsidRPr="003C4531">
        <w:br w:type="page"/>
      </w:r>
    </w:p>
    <w:p w14:paraId="3A719ABC" w14:textId="77777777" w:rsidR="000A1CA3" w:rsidRPr="003C4531" w:rsidRDefault="000A1CA3" w:rsidP="00E76CF2">
      <w:pPr>
        <w:pStyle w:val="Ttulo2"/>
      </w:pPr>
    </w:p>
    <w:p w14:paraId="3349E807" w14:textId="77777777" w:rsidR="00663F2C" w:rsidRPr="00E76CF2" w:rsidRDefault="003E500F" w:rsidP="00E76CF2">
      <w:pPr>
        <w:pStyle w:val="Ttulo2"/>
      </w:pPr>
      <w:r w:rsidRPr="00E76CF2">
        <w:t>Subtítulos</w:t>
      </w:r>
      <w:r w:rsidR="00883B06" w:rsidRPr="00E76CF2">
        <w:t xml:space="preserve"> o apartados</w:t>
      </w:r>
      <w:r w:rsidRPr="00E76CF2">
        <w:t xml:space="preserve"> internos</w:t>
      </w:r>
      <w:r w:rsidR="00862770" w:rsidRPr="00E76CF2">
        <w:t xml:space="preserve"> </w:t>
      </w:r>
      <w:r w:rsidR="00862770" w:rsidRPr="003C4531">
        <w:t>[</w:t>
      </w:r>
      <w:r w:rsidR="000A1CA3" w:rsidRPr="003C4531">
        <w:t xml:space="preserve">Times New Roman 12, </w:t>
      </w:r>
      <w:r>
        <w:t xml:space="preserve">en cursiva </w:t>
      </w:r>
      <w:r w:rsidR="000A1CA3" w:rsidRPr="003C4531">
        <w:t xml:space="preserve">sin negrita. Hay que dejar </w:t>
      </w:r>
      <w:r w:rsidR="003C4531" w:rsidRPr="003C4531">
        <w:t>dos</w:t>
      </w:r>
      <w:r w:rsidR="000A1CA3" w:rsidRPr="003C4531">
        <w:t xml:space="preserve"> línea</w:t>
      </w:r>
      <w:r w:rsidR="003C4531" w:rsidRPr="003C4531">
        <w:t>s</w:t>
      </w:r>
      <w:r w:rsidR="000A1CA3" w:rsidRPr="003C4531">
        <w:t xml:space="preserve"> en blanco antes y </w:t>
      </w:r>
      <w:r w:rsidR="003C4531" w:rsidRPr="003C4531">
        <w:t xml:space="preserve">una </w:t>
      </w:r>
      <w:r w:rsidR="000A1CA3" w:rsidRPr="003C4531">
        <w:t>después</w:t>
      </w:r>
      <w:r w:rsidR="00862770" w:rsidRPr="003C4531">
        <w:t>]</w:t>
      </w:r>
    </w:p>
    <w:p w14:paraId="6D0D1AF7" w14:textId="77777777" w:rsidR="00F93F74" w:rsidRDefault="00F93F74" w:rsidP="00824162">
      <w:pPr>
        <w:ind w:firstLine="709"/>
        <w:jc w:val="both"/>
      </w:pPr>
    </w:p>
    <w:p w14:paraId="35572431" w14:textId="045FDF7B" w:rsidR="00714438" w:rsidRPr="007232FA" w:rsidRDefault="003C4531" w:rsidP="00824162">
      <w:pPr>
        <w:ind w:firstLine="709"/>
        <w:jc w:val="both"/>
        <w:rPr>
          <w:color w:val="000000"/>
          <w:shd w:val="clear" w:color="auto" w:fill="FFFFFF"/>
          <w:lang w:val="en-US"/>
        </w:rPr>
      </w:pPr>
      <w:r>
        <w:t>I</w:t>
      </w:r>
      <w:r w:rsidR="000A1CA3" w:rsidRPr="003C4531">
        <w:t>niciar la redacción</w:t>
      </w:r>
      <w:r w:rsidR="000A1CA3" w:rsidRPr="003C4531">
        <w:rPr>
          <w:color w:val="000000"/>
          <w:shd w:val="clear" w:color="auto" w:fill="FFFFFF"/>
        </w:rPr>
        <w:t xml:space="preserve">. </w:t>
      </w:r>
      <w:r w:rsidR="003E500F">
        <w:rPr>
          <w:color w:val="000000"/>
          <w:shd w:val="clear" w:color="auto" w:fill="FFFFFF"/>
        </w:rPr>
        <w:t>Texto</w:t>
      </w:r>
      <w:r w:rsidR="000A1CA3" w:rsidRPr="003C4531">
        <w:rPr>
          <w:color w:val="000000"/>
          <w:shd w:val="clear" w:color="auto" w:fill="FFFFFF"/>
        </w:rPr>
        <w:t xml:space="preserve"> en Times New Roman 12, interlineado sencillo. </w:t>
      </w:r>
      <w:r w:rsidR="000A1CA3" w:rsidRPr="003C4531">
        <w:t>Las llamadas a imágenes deben intercalarse en el texto</w:t>
      </w:r>
      <w:r w:rsidR="000120A2" w:rsidRPr="003C4531">
        <w:t>, entre corchetes</w:t>
      </w:r>
      <w:r w:rsidR="007232FA">
        <w:t>.</w:t>
      </w:r>
      <w:r w:rsidR="000A1CA3" w:rsidRPr="003C4531">
        <w:t xml:space="preserve"> </w:t>
      </w:r>
      <w:r w:rsidR="00714438" w:rsidRPr="00C47310">
        <w:rPr>
          <w:color w:val="000000"/>
          <w:shd w:val="clear" w:color="auto" w:fill="FFFFFF"/>
          <w:lang w:val="en-US"/>
        </w:rPr>
        <w:t xml:space="preserve">Lorem ipsum dolor sit </w:t>
      </w:r>
      <w:proofErr w:type="spellStart"/>
      <w:r w:rsidR="00714438" w:rsidRPr="00C47310">
        <w:rPr>
          <w:color w:val="000000"/>
          <w:shd w:val="clear" w:color="auto" w:fill="FFFFFF"/>
          <w:lang w:val="en-US"/>
        </w:rPr>
        <w:t>amet</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consectetur</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adipiscing</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elit</w:t>
      </w:r>
      <w:proofErr w:type="spellEnd"/>
      <w:r w:rsidR="00714438" w:rsidRPr="00C47310">
        <w:rPr>
          <w:color w:val="000000"/>
          <w:shd w:val="clear" w:color="auto" w:fill="FFFFFF"/>
          <w:lang w:val="en-US"/>
        </w:rPr>
        <w:t xml:space="preserve">, sed do </w:t>
      </w:r>
      <w:proofErr w:type="spellStart"/>
      <w:r w:rsidR="00714438" w:rsidRPr="00C47310">
        <w:rPr>
          <w:color w:val="000000"/>
          <w:shd w:val="clear" w:color="auto" w:fill="FFFFFF"/>
          <w:lang w:val="en-US"/>
        </w:rPr>
        <w:t>eiusmod</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tempor</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incididunt</w:t>
      </w:r>
      <w:proofErr w:type="spellEnd"/>
      <w:r w:rsidR="00714438" w:rsidRPr="00C47310">
        <w:rPr>
          <w:color w:val="000000"/>
          <w:shd w:val="clear" w:color="auto" w:fill="FFFFFF"/>
          <w:lang w:val="en-US"/>
        </w:rPr>
        <w:t xml:space="preserve"> </w:t>
      </w:r>
      <w:proofErr w:type="spellStart"/>
      <w:r w:rsidR="00714438" w:rsidRPr="00C47310">
        <w:rPr>
          <w:color w:val="000000"/>
          <w:shd w:val="clear" w:color="auto" w:fill="FFFFFF"/>
          <w:lang w:val="en-US"/>
        </w:rPr>
        <w:t>ut</w:t>
      </w:r>
      <w:proofErr w:type="spellEnd"/>
      <w:r w:rsidR="00714438" w:rsidRPr="00C47310">
        <w:rPr>
          <w:color w:val="000000"/>
          <w:shd w:val="clear" w:color="auto" w:fill="FFFFFF"/>
          <w:lang w:val="en-US"/>
        </w:rPr>
        <w:t xml:space="preserve"> labore et dolore magna </w:t>
      </w:r>
      <w:proofErr w:type="spellStart"/>
      <w:r w:rsidR="00714438" w:rsidRPr="00C47310">
        <w:rPr>
          <w:color w:val="000000"/>
          <w:shd w:val="clear" w:color="auto" w:fill="FFFFFF"/>
          <w:lang w:val="en-US"/>
        </w:rPr>
        <w:t>aliqua</w:t>
      </w:r>
      <w:proofErr w:type="spellEnd"/>
      <w:r w:rsidR="000A1CA3" w:rsidRPr="00C47310">
        <w:rPr>
          <w:color w:val="000000"/>
          <w:shd w:val="clear" w:color="auto" w:fill="FFFFFF"/>
          <w:lang w:val="en-US"/>
        </w:rPr>
        <w:t xml:space="preserve"> </w:t>
      </w:r>
      <w:r w:rsidR="000A1CA3" w:rsidRPr="00C47310">
        <w:rPr>
          <w:lang w:val="en-US"/>
        </w:rPr>
        <w:t>[fig. 1]</w:t>
      </w:r>
      <w:r w:rsidR="00714438" w:rsidRPr="00C47310">
        <w:rPr>
          <w:color w:val="000000"/>
          <w:shd w:val="clear" w:color="auto" w:fill="FFFFFF"/>
          <w:lang w:val="en-US"/>
        </w:rPr>
        <w:t xml:space="preserve">. </w:t>
      </w:r>
      <w:r w:rsidR="00714438" w:rsidRPr="007232FA">
        <w:rPr>
          <w:color w:val="000000"/>
          <w:shd w:val="clear" w:color="auto" w:fill="FFFFFF"/>
          <w:lang w:val="en-US"/>
        </w:rPr>
        <w:t xml:space="preserve">Ut </w:t>
      </w:r>
      <w:proofErr w:type="spellStart"/>
      <w:r w:rsidR="00714438" w:rsidRPr="007232FA">
        <w:rPr>
          <w:color w:val="000000"/>
          <w:shd w:val="clear" w:color="auto" w:fill="FFFFFF"/>
          <w:lang w:val="en-US"/>
        </w:rPr>
        <w:t>enim</w:t>
      </w:r>
      <w:proofErr w:type="spellEnd"/>
      <w:r w:rsidR="00714438" w:rsidRPr="007232FA">
        <w:rPr>
          <w:color w:val="000000"/>
          <w:shd w:val="clear" w:color="auto" w:fill="FFFFFF"/>
          <w:lang w:val="en-US"/>
        </w:rPr>
        <w:t xml:space="preserve"> ad minim </w:t>
      </w:r>
      <w:proofErr w:type="spellStart"/>
      <w:r w:rsidR="00714438" w:rsidRPr="007232FA">
        <w:rPr>
          <w:color w:val="000000"/>
          <w:shd w:val="clear" w:color="auto" w:fill="FFFFFF"/>
          <w:lang w:val="en-US"/>
        </w:rPr>
        <w:t>veniam</w:t>
      </w:r>
      <w:proofErr w:type="spellEnd"/>
      <w:r w:rsidR="007232FA">
        <w:rPr>
          <w:color w:val="000000"/>
          <w:shd w:val="clear" w:color="auto" w:fill="FFFFFF"/>
          <w:lang w:val="en-US"/>
        </w:rPr>
        <w:t>.</w:t>
      </w:r>
    </w:p>
    <w:p w14:paraId="6B1448DC" w14:textId="77777777" w:rsidR="000A1CA3" w:rsidRPr="007232FA" w:rsidRDefault="000A1CA3" w:rsidP="00824162">
      <w:pPr>
        <w:jc w:val="both"/>
        <w:rPr>
          <w:color w:val="000000"/>
          <w:shd w:val="clear" w:color="auto" w:fill="FFFFFF"/>
          <w:lang w:val="en-US"/>
        </w:rPr>
      </w:pPr>
    </w:p>
    <w:p w14:paraId="043C10B1" w14:textId="77777777" w:rsidR="00795A5B" w:rsidRPr="003C4531" w:rsidRDefault="00795A5B" w:rsidP="00824162">
      <w:pPr>
        <w:jc w:val="center"/>
        <w:rPr>
          <w:color w:val="000000"/>
          <w:shd w:val="clear" w:color="auto" w:fill="FFFFFF"/>
        </w:rPr>
      </w:pPr>
      <w:r w:rsidRPr="003C4531">
        <w:rPr>
          <w:noProof/>
          <w:color w:val="000000"/>
          <w:shd w:val="clear" w:color="auto" w:fill="FFFFFF"/>
          <w:lang w:val="es-ES_tradnl"/>
        </w:rPr>
        <w:drawing>
          <wp:inline distT="0" distB="0" distL="0" distR="0" wp14:anchorId="7B5AF49E" wp14:editId="6B673F17">
            <wp:extent cx="2454264" cy="36099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2981" cy="3622797"/>
                    </a:xfrm>
                    <a:prstGeom prst="rect">
                      <a:avLst/>
                    </a:prstGeom>
                    <a:noFill/>
                    <a:ln>
                      <a:noFill/>
                    </a:ln>
                  </pic:spPr>
                </pic:pic>
              </a:graphicData>
            </a:graphic>
          </wp:inline>
        </w:drawing>
      </w:r>
    </w:p>
    <w:p w14:paraId="0F591804" w14:textId="77777777" w:rsidR="00795A5B" w:rsidRPr="003C4531" w:rsidRDefault="00795A5B" w:rsidP="00824162">
      <w:pPr>
        <w:jc w:val="both"/>
        <w:rPr>
          <w:color w:val="4472C4" w:themeColor="accent1"/>
          <w:sz w:val="20"/>
          <w:szCs w:val="20"/>
        </w:rPr>
      </w:pPr>
    </w:p>
    <w:p w14:paraId="67FB1064" w14:textId="77777777" w:rsidR="007067FE" w:rsidRPr="006A6B9C" w:rsidRDefault="007067FE" w:rsidP="00824162">
      <w:pPr>
        <w:jc w:val="center"/>
        <w:rPr>
          <w:rStyle w:val="nfasis"/>
          <w:lang w:val="en-US"/>
        </w:rPr>
      </w:pPr>
      <w:r w:rsidRPr="006A6B9C">
        <w:rPr>
          <w:rStyle w:val="nfasis"/>
          <w:lang w:val="en-US"/>
        </w:rPr>
        <w:t xml:space="preserve">Fig. 0. Pie de </w:t>
      </w:r>
      <w:proofErr w:type="spellStart"/>
      <w:r w:rsidRPr="006A6B9C">
        <w:rPr>
          <w:rStyle w:val="nfasis"/>
          <w:lang w:val="en-US"/>
        </w:rPr>
        <w:t>ilustración</w:t>
      </w:r>
      <w:proofErr w:type="spellEnd"/>
      <w:r w:rsidR="00795A5B" w:rsidRPr="006A6B9C">
        <w:rPr>
          <w:rStyle w:val="nfasis"/>
          <w:lang w:val="en-US"/>
        </w:rPr>
        <w:t xml:space="preserve"> [Times New Roman, 10]</w:t>
      </w:r>
    </w:p>
    <w:p w14:paraId="25B0BC59" w14:textId="77777777" w:rsidR="000A1CA3" w:rsidRPr="006A6B9C" w:rsidRDefault="000A1CA3" w:rsidP="00E76CF2">
      <w:pPr>
        <w:pStyle w:val="Ttulo2"/>
        <w:rPr>
          <w:lang w:val="en-US"/>
        </w:rPr>
      </w:pPr>
    </w:p>
    <w:p w14:paraId="08366B04" w14:textId="77777777" w:rsidR="003C6AC5" w:rsidRPr="003C6AC5" w:rsidRDefault="003C6AC5" w:rsidP="00E76CF2">
      <w:pPr>
        <w:ind w:left="360" w:firstLine="348"/>
        <w:jc w:val="both"/>
        <w:rPr>
          <w:lang w:val="en-US"/>
        </w:rPr>
      </w:pPr>
      <w:proofErr w:type="spellStart"/>
      <w:r w:rsidRPr="003C6AC5">
        <w:rPr>
          <w:lang w:val="en-US"/>
        </w:rPr>
        <w:t>Excepteur</w:t>
      </w:r>
      <w:proofErr w:type="spellEnd"/>
      <w:r w:rsidRPr="003C6AC5">
        <w:rPr>
          <w:lang w:val="en-US"/>
        </w:rPr>
        <w:t xml:space="preserve"> </w:t>
      </w:r>
      <w:proofErr w:type="spellStart"/>
      <w:r w:rsidRPr="003C6AC5">
        <w:rPr>
          <w:lang w:val="en-US"/>
        </w:rPr>
        <w:t>sint</w:t>
      </w:r>
      <w:proofErr w:type="spellEnd"/>
      <w:r w:rsidRPr="003C6AC5">
        <w:rPr>
          <w:lang w:val="en-US"/>
        </w:rPr>
        <w:t xml:space="preserve"> </w:t>
      </w:r>
      <w:proofErr w:type="spellStart"/>
      <w:r w:rsidRPr="003C6AC5">
        <w:rPr>
          <w:lang w:val="en-US"/>
        </w:rPr>
        <w:t>obcaecat</w:t>
      </w:r>
      <w:proofErr w:type="spellEnd"/>
      <w:r w:rsidRPr="003C6AC5">
        <w:rPr>
          <w:lang w:val="en-US"/>
        </w:rPr>
        <w:t xml:space="preserve"> </w:t>
      </w:r>
      <w:proofErr w:type="spellStart"/>
      <w:r w:rsidRPr="003C6AC5">
        <w:rPr>
          <w:lang w:val="en-US"/>
        </w:rPr>
        <w:t>cupiditat</w:t>
      </w:r>
      <w:proofErr w:type="spellEnd"/>
      <w:r w:rsidRPr="003C6AC5">
        <w:rPr>
          <w:lang w:val="en-US"/>
        </w:rPr>
        <w:t xml:space="preserve"> non </w:t>
      </w:r>
      <w:proofErr w:type="spellStart"/>
      <w:r w:rsidRPr="003C6AC5">
        <w:rPr>
          <w:lang w:val="en-US"/>
        </w:rPr>
        <w:t>proident</w:t>
      </w:r>
      <w:proofErr w:type="spellEnd"/>
      <w:r w:rsidRPr="003C6AC5">
        <w:rPr>
          <w:lang w:val="en-US"/>
        </w:rPr>
        <w:t xml:space="preserve">, sunt in culpa qui </w:t>
      </w:r>
      <w:proofErr w:type="spellStart"/>
      <w:r w:rsidRPr="003C6AC5">
        <w:rPr>
          <w:lang w:val="en-US"/>
        </w:rPr>
        <w:t>officia</w:t>
      </w:r>
      <w:proofErr w:type="spellEnd"/>
      <w:r w:rsidRPr="003C6AC5">
        <w:rPr>
          <w:lang w:val="en-US"/>
        </w:rPr>
        <w:t xml:space="preserve"> </w:t>
      </w:r>
      <w:proofErr w:type="spellStart"/>
      <w:r w:rsidRPr="003C6AC5">
        <w:rPr>
          <w:lang w:val="en-US"/>
        </w:rPr>
        <w:t>deserunt</w:t>
      </w:r>
      <w:proofErr w:type="spellEnd"/>
      <w:r w:rsidRPr="003C6AC5">
        <w:rPr>
          <w:lang w:val="en-US"/>
        </w:rPr>
        <w:t xml:space="preserve"> </w:t>
      </w:r>
      <w:proofErr w:type="spellStart"/>
      <w:r w:rsidRPr="003C6AC5">
        <w:rPr>
          <w:lang w:val="en-US"/>
        </w:rPr>
        <w:t>mollit</w:t>
      </w:r>
      <w:proofErr w:type="spellEnd"/>
      <w:r w:rsidRPr="003C6AC5">
        <w:rPr>
          <w:lang w:val="en-US"/>
        </w:rPr>
        <w:t xml:space="preserve"> </w:t>
      </w:r>
      <w:proofErr w:type="spellStart"/>
      <w:r w:rsidRPr="003C6AC5">
        <w:rPr>
          <w:lang w:val="en-US"/>
        </w:rPr>
        <w:t>anim</w:t>
      </w:r>
      <w:proofErr w:type="spellEnd"/>
      <w:r w:rsidRPr="003C6AC5">
        <w:rPr>
          <w:lang w:val="en-US"/>
        </w:rPr>
        <w:t xml:space="preserve"> id </w:t>
      </w:r>
      <w:proofErr w:type="spellStart"/>
      <w:r w:rsidRPr="003C6AC5">
        <w:rPr>
          <w:lang w:val="en-US"/>
        </w:rPr>
        <w:t>est</w:t>
      </w:r>
      <w:proofErr w:type="spellEnd"/>
      <w:r w:rsidRPr="003C6AC5">
        <w:rPr>
          <w:lang w:val="en-US"/>
        </w:rPr>
        <w:t xml:space="preserve"> </w:t>
      </w:r>
      <w:proofErr w:type="spellStart"/>
      <w:r w:rsidRPr="003C6AC5">
        <w:rPr>
          <w:lang w:val="en-US"/>
        </w:rPr>
        <w:t>laborum</w:t>
      </w:r>
      <w:proofErr w:type="spellEnd"/>
      <w:r>
        <w:rPr>
          <w:lang w:val="en-US"/>
        </w:rPr>
        <w:t>:</w:t>
      </w:r>
    </w:p>
    <w:p w14:paraId="2AB43346" w14:textId="77777777" w:rsidR="00E76CF2" w:rsidRDefault="000D64ED" w:rsidP="00E76CF2">
      <w:pPr>
        <w:pStyle w:val="Cita"/>
        <w:rPr>
          <w:sz w:val="20"/>
          <w:szCs w:val="20"/>
          <w:lang w:val="en-US"/>
        </w:rPr>
      </w:pPr>
      <w:r>
        <w:t>Esta</w:t>
      </w:r>
      <w:r w:rsidR="00824162" w:rsidRPr="00824162">
        <w:t xml:space="preserve"> cita</w:t>
      </w:r>
      <w:r w:rsidR="00824162">
        <w:t>, por sobrepasar más de tres líneas</w:t>
      </w:r>
      <w:r w:rsidR="007976EA">
        <w:t>,</w:t>
      </w:r>
      <w:r w:rsidR="00824162">
        <w:t xml:space="preserve"> </w:t>
      </w:r>
      <w:r>
        <w:t xml:space="preserve">debe ir en párrafo propio. </w:t>
      </w:r>
      <w:proofErr w:type="spellStart"/>
      <w:r w:rsidR="003C6AC5" w:rsidRPr="003C6AC5">
        <w:t>Duis</w:t>
      </w:r>
      <w:proofErr w:type="spellEnd"/>
      <w:r w:rsidR="003C6AC5" w:rsidRPr="003C6AC5">
        <w:t xml:space="preserve"> </w:t>
      </w:r>
      <w:proofErr w:type="spellStart"/>
      <w:r w:rsidR="003C6AC5" w:rsidRPr="003C6AC5">
        <w:t>autem</w:t>
      </w:r>
      <w:proofErr w:type="spellEnd"/>
      <w:r w:rsidR="003C6AC5" w:rsidRPr="003C6AC5">
        <w:t xml:space="preserve"> </w:t>
      </w:r>
      <w:proofErr w:type="spellStart"/>
      <w:r w:rsidR="003C6AC5" w:rsidRPr="003C6AC5">
        <w:t>vel</w:t>
      </w:r>
      <w:proofErr w:type="spellEnd"/>
      <w:r w:rsidR="003C6AC5" w:rsidRPr="003C6AC5">
        <w:t xml:space="preserve"> </w:t>
      </w:r>
      <w:proofErr w:type="spellStart"/>
      <w:r w:rsidR="003C6AC5" w:rsidRPr="003C6AC5">
        <w:t>eum</w:t>
      </w:r>
      <w:proofErr w:type="spellEnd"/>
      <w:r w:rsidR="003C6AC5" w:rsidRPr="003C6AC5">
        <w:t xml:space="preserve"> </w:t>
      </w:r>
      <w:proofErr w:type="spellStart"/>
      <w:r w:rsidR="003C6AC5" w:rsidRPr="003C6AC5">
        <w:t>iriure</w:t>
      </w:r>
      <w:proofErr w:type="spellEnd"/>
      <w:r w:rsidR="003C6AC5" w:rsidRPr="003C6AC5">
        <w:t xml:space="preserve"> dolor in </w:t>
      </w:r>
      <w:proofErr w:type="spellStart"/>
      <w:r w:rsidR="003C6AC5" w:rsidRPr="003C6AC5">
        <w:t>hendrerit</w:t>
      </w:r>
      <w:proofErr w:type="spellEnd"/>
      <w:r w:rsidR="003C6AC5" w:rsidRPr="003C6AC5">
        <w:t xml:space="preserve"> in </w:t>
      </w:r>
      <w:proofErr w:type="spellStart"/>
      <w:r w:rsidR="003C6AC5" w:rsidRPr="003C6AC5">
        <w:t>vulputate</w:t>
      </w:r>
      <w:proofErr w:type="spellEnd"/>
      <w:r w:rsidR="003C6AC5" w:rsidRPr="003C6AC5">
        <w:t xml:space="preserve"> </w:t>
      </w:r>
      <w:proofErr w:type="spellStart"/>
      <w:r w:rsidR="003C6AC5" w:rsidRPr="003C6AC5">
        <w:t>velit</w:t>
      </w:r>
      <w:proofErr w:type="spellEnd"/>
      <w:r w:rsidR="003C6AC5" w:rsidRPr="003C6AC5">
        <w:t xml:space="preserve"> </w:t>
      </w:r>
      <w:proofErr w:type="spellStart"/>
      <w:r w:rsidR="003C6AC5" w:rsidRPr="003C6AC5">
        <w:t>esse</w:t>
      </w:r>
      <w:proofErr w:type="spellEnd"/>
      <w:r w:rsidR="003C6AC5" w:rsidRPr="003C6AC5">
        <w:t xml:space="preserve"> </w:t>
      </w:r>
      <w:proofErr w:type="spellStart"/>
      <w:r w:rsidR="003C6AC5" w:rsidRPr="003C6AC5">
        <w:t>molestie</w:t>
      </w:r>
      <w:proofErr w:type="spellEnd"/>
      <w:r w:rsidR="003C6AC5" w:rsidRPr="003C6AC5">
        <w:t xml:space="preserve"> </w:t>
      </w:r>
      <w:proofErr w:type="spellStart"/>
      <w:r w:rsidR="003C6AC5" w:rsidRPr="003C6AC5">
        <w:t>consequat</w:t>
      </w:r>
      <w:proofErr w:type="spellEnd"/>
      <w:r w:rsidR="003C6AC5" w:rsidRPr="003C6AC5">
        <w:t xml:space="preserve">, </w:t>
      </w:r>
      <w:proofErr w:type="spellStart"/>
      <w:r w:rsidR="003C6AC5" w:rsidRPr="003C6AC5">
        <w:t>vel</w:t>
      </w:r>
      <w:proofErr w:type="spellEnd"/>
      <w:r w:rsidR="003C6AC5" w:rsidRPr="003C6AC5">
        <w:t xml:space="preserve"> </w:t>
      </w:r>
      <w:proofErr w:type="spellStart"/>
      <w:r w:rsidR="003C6AC5" w:rsidRPr="003C6AC5">
        <w:t>illum</w:t>
      </w:r>
      <w:proofErr w:type="spellEnd"/>
      <w:r w:rsidR="003C6AC5" w:rsidRPr="003C6AC5">
        <w:t xml:space="preserve"> </w:t>
      </w:r>
      <w:proofErr w:type="spellStart"/>
      <w:r w:rsidR="003C6AC5" w:rsidRPr="003C6AC5">
        <w:t>dolore</w:t>
      </w:r>
      <w:proofErr w:type="spellEnd"/>
      <w:r w:rsidR="003C6AC5" w:rsidRPr="003C6AC5">
        <w:t xml:space="preserve"> </w:t>
      </w:r>
      <w:proofErr w:type="spellStart"/>
      <w:r w:rsidR="003C6AC5" w:rsidRPr="003C6AC5">
        <w:t>eu</w:t>
      </w:r>
      <w:proofErr w:type="spellEnd"/>
      <w:r w:rsidR="003C6AC5" w:rsidRPr="003C6AC5">
        <w:t xml:space="preserve"> </w:t>
      </w:r>
      <w:proofErr w:type="spellStart"/>
      <w:r w:rsidR="003C6AC5" w:rsidRPr="003C6AC5">
        <w:t>feugiat</w:t>
      </w:r>
      <w:proofErr w:type="spellEnd"/>
      <w:r w:rsidR="003C6AC5" w:rsidRPr="003C6AC5">
        <w:t xml:space="preserve"> </w:t>
      </w:r>
      <w:proofErr w:type="spellStart"/>
      <w:r w:rsidR="003C6AC5" w:rsidRPr="003C6AC5">
        <w:t>nulla</w:t>
      </w:r>
      <w:proofErr w:type="spellEnd"/>
      <w:r w:rsidR="003C6AC5" w:rsidRPr="003C6AC5">
        <w:t xml:space="preserve"> </w:t>
      </w:r>
      <w:proofErr w:type="spellStart"/>
      <w:r w:rsidR="003C6AC5" w:rsidRPr="003C6AC5">
        <w:t>facilisis</w:t>
      </w:r>
      <w:proofErr w:type="spellEnd"/>
      <w:r w:rsidR="003C6AC5" w:rsidRPr="003C6AC5">
        <w:t xml:space="preserve"> at vero eros et </w:t>
      </w:r>
      <w:proofErr w:type="spellStart"/>
      <w:r w:rsidR="003C6AC5" w:rsidRPr="003C6AC5">
        <w:t>accumsan</w:t>
      </w:r>
      <w:proofErr w:type="spellEnd"/>
      <w:r w:rsidR="003C6AC5" w:rsidRPr="003C6AC5">
        <w:t xml:space="preserve"> et </w:t>
      </w:r>
      <w:proofErr w:type="spellStart"/>
      <w:r w:rsidR="003C6AC5" w:rsidRPr="003C6AC5">
        <w:t>iusto</w:t>
      </w:r>
      <w:proofErr w:type="spellEnd"/>
      <w:r w:rsidR="003C6AC5" w:rsidRPr="003C6AC5">
        <w:t xml:space="preserve"> odio </w:t>
      </w:r>
      <w:proofErr w:type="spellStart"/>
      <w:r w:rsidR="003C6AC5" w:rsidRPr="003C6AC5">
        <w:t>dignissim</w:t>
      </w:r>
      <w:proofErr w:type="spellEnd"/>
      <w:r w:rsidR="003C6AC5" w:rsidRPr="003C6AC5">
        <w:t xml:space="preserve"> qui </w:t>
      </w:r>
      <w:proofErr w:type="spellStart"/>
      <w:r w:rsidR="003C6AC5" w:rsidRPr="003C6AC5">
        <w:t>blandit</w:t>
      </w:r>
      <w:proofErr w:type="spellEnd"/>
      <w:r w:rsidR="003C6AC5" w:rsidRPr="003C6AC5">
        <w:t xml:space="preserve"> </w:t>
      </w:r>
      <w:proofErr w:type="spellStart"/>
      <w:r w:rsidR="003C6AC5" w:rsidRPr="003C6AC5">
        <w:t>praesent</w:t>
      </w:r>
      <w:proofErr w:type="spellEnd"/>
      <w:r w:rsidR="003C6AC5" w:rsidRPr="003C6AC5">
        <w:t xml:space="preserve"> </w:t>
      </w:r>
      <w:proofErr w:type="spellStart"/>
      <w:r w:rsidR="003C6AC5" w:rsidRPr="003C6AC5">
        <w:t>luptatum</w:t>
      </w:r>
      <w:proofErr w:type="spellEnd"/>
      <w:r w:rsidR="003C6AC5" w:rsidRPr="003C6AC5">
        <w:t xml:space="preserve"> </w:t>
      </w:r>
      <w:proofErr w:type="spellStart"/>
      <w:r w:rsidR="003C6AC5" w:rsidRPr="003C6AC5">
        <w:t>zzril</w:t>
      </w:r>
      <w:proofErr w:type="spellEnd"/>
      <w:r w:rsidR="003C6AC5" w:rsidRPr="003C6AC5">
        <w:t xml:space="preserve"> </w:t>
      </w:r>
      <w:proofErr w:type="spellStart"/>
      <w:r w:rsidR="003C6AC5" w:rsidRPr="003C6AC5">
        <w:t>delenit</w:t>
      </w:r>
      <w:proofErr w:type="spellEnd"/>
      <w:r w:rsidR="003C6AC5" w:rsidRPr="003C6AC5">
        <w:t xml:space="preserve"> </w:t>
      </w:r>
      <w:proofErr w:type="spellStart"/>
      <w:r w:rsidR="003C6AC5" w:rsidRPr="003C6AC5">
        <w:t>augue</w:t>
      </w:r>
      <w:proofErr w:type="spellEnd"/>
      <w:r w:rsidR="003C6AC5" w:rsidRPr="003C6AC5">
        <w:t xml:space="preserve"> </w:t>
      </w:r>
      <w:proofErr w:type="spellStart"/>
      <w:r w:rsidR="003C6AC5" w:rsidRPr="003C6AC5">
        <w:t>duis</w:t>
      </w:r>
      <w:proofErr w:type="spellEnd"/>
      <w:r w:rsidR="003C6AC5" w:rsidRPr="003C6AC5">
        <w:t xml:space="preserve"> </w:t>
      </w:r>
      <w:proofErr w:type="spellStart"/>
      <w:r w:rsidR="003C6AC5" w:rsidRPr="003C6AC5">
        <w:t>dolore</w:t>
      </w:r>
      <w:proofErr w:type="spellEnd"/>
      <w:r w:rsidR="003C6AC5" w:rsidRPr="003C6AC5">
        <w:t xml:space="preserve"> te </w:t>
      </w:r>
      <w:proofErr w:type="spellStart"/>
      <w:r w:rsidR="003C6AC5" w:rsidRPr="003C6AC5">
        <w:t>feugait</w:t>
      </w:r>
      <w:proofErr w:type="spellEnd"/>
      <w:r w:rsidR="003C6AC5" w:rsidRPr="003C6AC5">
        <w:t xml:space="preserve"> </w:t>
      </w:r>
      <w:proofErr w:type="spellStart"/>
      <w:r w:rsidR="003C6AC5" w:rsidRPr="003C6AC5">
        <w:t>nulla</w:t>
      </w:r>
      <w:proofErr w:type="spellEnd"/>
      <w:r w:rsidR="003C6AC5" w:rsidRPr="003C6AC5">
        <w:t xml:space="preserve"> </w:t>
      </w:r>
      <w:proofErr w:type="spellStart"/>
      <w:r w:rsidR="003C6AC5" w:rsidRPr="003C6AC5">
        <w:t>facilisi</w:t>
      </w:r>
      <w:proofErr w:type="spellEnd"/>
      <w:r w:rsidR="003C6AC5" w:rsidRPr="003C6AC5">
        <w:t>.</w:t>
      </w:r>
      <w:r w:rsidR="00824162" w:rsidRPr="00824162">
        <w:t xml:space="preserve"> </w:t>
      </w:r>
      <w:r w:rsidR="00DA06C6" w:rsidRPr="003C6AC5">
        <w:rPr>
          <w:lang w:val="en-US"/>
        </w:rPr>
        <w:t>(</w:t>
      </w:r>
      <w:r w:rsidR="00DA06C6" w:rsidRPr="003C6AC5">
        <w:rPr>
          <w:i/>
          <w:lang w:val="en-US"/>
        </w:rPr>
        <w:t>Hom. in Gen. </w:t>
      </w:r>
      <w:r w:rsidR="00DA06C6" w:rsidRPr="003C6AC5">
        <w:rPr>
          <w:lang w:val="en-US"/>
        </w:rPr>
        <w:t>7: 5; SC 7/bis, 206–8).</w:t>
      </w:r>
      <w:r w:rsidR="0066438A">
        <w:rPr>
          <w:lang w:val="en-US"/>
        </w:rPr>
        <w:t xml:space="preserve"> </w:t>
      </w:r>
      <w:r w:rsidR="0066438A" w:rsidRPr="0066438A">
        <w:rPr>
          <w:sz w:val="20"/>
          <w:szCs w:val="20"/>
          <w:lang w:val="en-US"/>
        </w:rPr>
        <w:t>[Times New Roman, 10’5]</w:t>
      </w:r>
    </w:p>
    <w:p w14:paraId="5E1FCE75" w14:textId="77777777" w:rsidR="003C6AC5" w:rsidRPr="006A6B9C" w:rsidRDefault="007976EA" w:rsidP="000D64ED">
      <w:pPr>
        <w:ind w:firstLine="708"/>
        <w:jc w:val="both"/>
        <w:rPr>
          <w:i/>
          <w:iCs/>
        </w:rPr>
      </w:pPr>
      <w:proofErr w:type="spellStart"/>
      <w:r w:rsidRPr="007976EA">
        <w:rPr>
          <w:color w:val="000000"/>
          <w:shd w:val="clear" w:color="auto" w:fill="FFFFFF"/>
          <w:lang w:val="en-US"/>
        </w:rPr>
        <w:t>Esta</w:t>
      </w:r>
      <w:proofErr w:type="spellEnd"/>
      <w:r w:rsidRPr="007976EA">
        <w:rPr>
          <w:color w:val="000000"/>
          <w:shd w:val="clear" w:color="auto" w:fill="FFFFFF"/>
          <w:lang w:val="en-US"/>
        </w:rPr>
        <w:t xml:space="preserve"> </w:t>
      </w:r>
      <w:proofErr w:type="spellStart"/>
      <w:r w:rsidR="00883B06">
        <w:rPr>
          <w:color w:val="000000"/>
          <w:shd w:val="clear" w:color="auto" w:fill="FFFFFF"/>
          <w:lang w:val="en-US"/>
        </w:rPr>
        <w:t>otra</w:t>
      </w:r>
      <w:proofErr w:type="spellEnd"/>
      <w:r w:rsidR="00883B06">
        <w:rPr>
          <w:color w:val="000000"/>
          <w:shd w:val="clear" w:color="auto" w:fill="FFFFFF"/>
          <w:lang w:val="en-US"/>
        </w:rPr>
        <w:t xml:space="preserve"> </w:t>
      </w:r>
      <w:proofErr w:type="spellStart"/>
      <w:r w:rsidRPr="007976EA">
        <w:rPr>
          <w:color w:val="000000"/>
          <w:shd w:val="clear" w:color="auto" w:fill="FFFFFF"/>
          <w:lang w:val="en-US"/>
        </w:rPr>
        <w:t>cita</w:t>
      </w:r>
      <w:proofErr w:type="spellEnd"/>
      <w:r w:rsidRPr="007976EA">
        <w:rPr>
          <w:color w:val="000000"/>
          <w:shd w:val="clear" w:color="auto" w:fill="FFFFFF"/>
          <w:lang w:val="en-US"/>
        </w:rPr>
        <w:t xml:space="preserve"> no </w:t>
      </w:r>
      <w:proofErr w:type="spellStart"/>
      <w:r w:rsidRPr="007976EA">
        <w:rPr>
          <w:color w:val="000000"/>
          <w:shd w:val="clear" w:color="auto" w:fill="FFFFFF"/>
          <w:lang w:val="en-US"/>
        </w:rPr>
        <w:t>sobrepasa</w:t>
      </w:r>
      <w:proofErr w:type="spellEnd"/>
      <w:r w:rsidRPr="007976EA">
        <w:rPr>
          <w:color w:val="000000"/>
          <w:shd w:val="clear" w:color="auto" w:fill="FFFFFF"/>
          <w:lang w:val="en-US"/>
        </w:rPr>
        <w:t xml:space="preserve"> </w:t>
      </w:r>
      <w:proofErr w:type="spellStart"/>
      <w:r w:rsidRPr="007976EA">
        <w:rPr>
          <w:color w:val="000000"/>
          <w:shd w:val="clear" w:color="auto" w:fill="FFFFFF"/>
          <w:lang w:val="en-US"/>
        </w:rPr>
        <w:t>tres</w:t>
      </w:r>
      <w:proofErr w:type="spellEnd"/>
      <w:r w:rsidRPr="007976EA">
        <w:rPr>
          <w:color w:val="000000"/>
          <w:shd w:val="clear" w:color="auto" w:fill="FFFFFF"/>
          <w:lang w:val="en-US"/>
        </w:rPr>
        <w:t xml:space="preserve"> </w:t>
      </w:r>
      <w:proofErr w:type="spellStart"/>
      <w:r w:rsidRPr="007976EA">
        <w:rPr>
          <w:color w:val="000000"/>
          <w:shd w:val="clear" w:color="auto" w:fill="FFFFFF"/>
          <w:lang w:val="en-US"/>
        </w:rPr>
        <w:t>líneas</w:t>
      </w:r>
      <w:proofErr w:type="spellEnd"/>
      <w:r w:rsidRPr="007976EA">
        <w:rPr>
          <w:color w:val="000000"/>
          <w:shd w:val="clear" w:color="auto" w:fill="FFFFFF"/>
          <w:lang w:val="en-US"/>
        </w:rPr>
        <w:t xml:space="preserve"> y </w:t>
      </w:r>
      <w:proofErr w:type="spellStart"/>
      <w:r w:rsidRPr="007976EA">
        <w:rPr>
          <w:color w:val="000000"/>
          <w:shd w:val="clear" w:color="auto" w:fill="FFFFFF"/>
          <w:lang w:val="en-US"/>
        </w:rPr>
        <w:t>va</w:t>
      </w:r>
      <w:proofErr w:type="spellEnd"/>
      <w:r w:rsidRPr="007976EA">
        <w:rPr>
          <w:color w:val="000000"/>
          <w:shd w:val="clear" w:color="auto" w:fill="FFFFFF"/>
          <w:lang w:val="en-US"/>
        </w:rPr>
        <w:t xml:space="preserve"> en </w:t>
      </w:r>
      <w:proofErr w:type="spellStart"/>
      <w:r w:rsidRPr="007976EA">
        <w:rPr>
          <w:color w:val="000000"/>
          <w:shd w:val="clear" w:color="auto" w:fill="FFFFFF"/>
          <w:lang w:val="en-US"/>
        </w:rPr>
        <w:t>otro</w:t>
      </w:r>
      <w:proofErr w:type="spellEnd"/>
      <w:r w:rsidRPr="007976EA">
        <w:rPr>
          <w:color w:val="000000"/>
          <w:shd w:val="clear" w:color="auto" w:fill="FFFFFF"/>
          <w:lang w:val="en-US"/>
        </w:rPr>
        <w:t xml:space="preserve"> </w:t>
      </w:r>
      <w:proofErr w:type="spellStart"/>
      <w:r w:rsidRPr="007976EA">
        <w:rPr>
          <w:color w:val="000000"/>
          <w:shd w:val="clear" w:color="auto" w:fill="FFFFFF"/>
          <w:lang w:val="en-US"/>
        </w:rPr>
        <w:t>idioma</w:t>
      </w:r>
      <w:proofErr w:type="spellEnd"/>
      <w:r w:rsidR="0066438A" w:rsidRPr="000D64ED">
        <w:rPr>
          <w:lang w:val="en-US"/>
        </w:rPr>
        <w:t>:</w:t>
      </w:r>
      <w:r w:rsidR="003C6AC5" w:rsidRPr="003C6AC5">
        <w:rPr>
          <w:lang w:val="en-US"/>
        </w:rPr>
        <w:t xml:space="preserve"> </w:t>
      </w:r>
      <w:r w:rsidR="007232FA" w:rsidRPr="000D64ED">
        <w:rPr>
          <w:i/>
          <w:iCs/>
          <w:lang w:val="en-US"/>
        </w:rPr>
        <w:t>«</w:t>
      </w:r>
      <w:r w:rsidR="000D64ED" w:rsidRPr="000D64ED">
        <w:rPr>
          <w:i/>
          <w:iCs/>
          <w:lang w:val="en-US"/>
        </w:rPr>
        <w:t>The corresponding iconographic type is made up of Abraham dismissing Hagar, who is taking her son toward the desert. The waterskin and the bread given to them by the patriarch do not always appear as such</w:t>
      </w:r>
      <w:r w:rsidR="007232FA" w:rsidRPr="000D64ED">
        <w:rPr>
          <w:i/>
          <w:iCs/>
          <w:color w:val="000000"/>
          <w:shd w:val="clear" w:color="auto" w:fill="FFFFFF"/>
          <w:lang w:val="en-US"/>
        </w:rPr>
        <w:t>»</w:t>
      </w:r>
      <w:r w:rsidR="0066438A" w:rsidRPr="000D64ED">
        <w:rPr>
          <w:color w:val="000000"/>
          <w:shd w:val="clear" w:color="auto" w:fill="FFFFFF"/>
          <w:lang w:val="en-US"/>
        </w:rPr>
        <w:t>.</w:t>
      </w:r>
      <w:r w:rsidR="007232FA">
        <w:rPr>
          <w:rStyle w:val="Refdenotaalpie"/>
          <w:color w:val="000000"/>
          <w:shd w:val="clear" w:color="auto" w:fill="FFFFFF"/>
          <w:lang w:val="en-US"/>
        </w:rPr>
        <w:footnoteReference w:id="1"/>
      </w:r>
      <w:r w:rsidR="007232FA" w:rsidRPr="000D64ED">
        <w:rPr>
          <w:color w:val="000000"/>
          <w:shd w:val="clear" w:color="auto" w:fill="FFFFFF"/>
          <w:lang w:val="en-US"/>
        </w:rPr>
        <w:t xml:space="preserve"> </w:t>
      </w:r>
      <w:r w:rsidRPr="006A6B9C">
        <w:rPr>
          <w:color w:val="000000"/>
          <w:shd w:val="clear" w:color="auto" w:fill="FFFFFF"/>
        </w:rPr>
        <w:t>Continuar con el estilo Normal...</w:t>
      </w:r>
    </w:p>
    <w:p w14:paraId="05404A08" w14:textId="77777777" w:rsidR="00DA06C6" w:rsidRPr="006A6B9C" w:rsidRDefault="0066438A" w:rsidP="00824162">
      <w:pPr>
        <w:jc w:val="both"/>
        <w:rPr>
          <w:color w:val="000000"/>
          <w:shd w:val="clear" w:color="auto" w:fill="FFFFFF"/>
        </w:rPr>
      </w:pPr>
      <w:r w:rsidRPr="006A6B9C">
        <w:rPr>
          <w:color w:val="000000"/>
          <w:shd w:val="clear" w:color="auto" w:fill="FFFFFF"/>
        </w:rPr>
        <w:br w:type="page"/>
      </w:r>
    </w:p>
    <w:p w14:paraId="0E64BB1F" w14:textId="77777777" w:rsidR="0025529A" w:rsidRPr="006A6B9C" w:rsidRDefault="00795A5B" w:rsidP="00E76CF2">
      <w:pPr>
        <w:pStyle w:val="Ttulo2"/>
        <w:rPr>
          <w:rStyle w:val="nfasissutil"/>
        </w:rPr>
      </w:pPr>
      <w:r w:rsidRPr="006A6B9C">
        <w:lastRenderedPageBreak/>
        <w:t>B</w:t>
      </w:r>
      <w:r w:rsidR="003F0BB1" w:rsidRPr="006A6B9C">
        <w:t>ibliografía</w:t>
      </w:r>
    </w:p>
    <w:p w14:paraId="496B602A" w14:textId="77777777" w:rsidR="00795A5B" w:rsidRPr="006A6B9C" w:rsidRDefault="00795A5B" w:rsidP="00824162">
      <w:pPr>
        <w:jc w:val="both"/>
      </w:pPr>
    </w:p>
    <w:p w14:paraId="3755052C" w14:textId="77777777" w:rsidR="00795A5B" w:rsidRPr="003C4531" w:rsidRDefault="00795A5B" w:rsidP="00824162">
      <w:pPr>
        <w:ind w:left="709" w:hanging="709"/>
        <w:jc w:val="both"/>
      </w:pPr>
      <w:r w:rsidRPr="003C4531">
        <w:t xml:space="preserve">Boecio [2006]. </w:t>
      </w:r>
      <w:r w:rsidRPr="003C4531">
        <w:rPr>
          <w:i/>
        </w:rPr>
        <w:t>La consolación de la Filosofía,</w:t>
      </w:r>
      <w:r w:rsidRPr="003C4531">
        <w:t xml:space="preserve"> traducción de Pablo Masa, Madrid, Ediciones Perdidas.</w:t>
      </w:r>
    </w:p>
    <w:p w14:paraId="53B441A0" w14:textId="77777777" w:rsidR="003C4531" w:rsidRPr="003C4531" w:rsidRDefault="003C4531" w:rsidP="00824162">
      <w:pPr>
        <w:jc w:val="both"/>
      </w:pPr>
    </w:p>
    <w:p w14:paraId="45466C65" w14:textId="77777777" w:rsidR="00EB5D72" w:rsidRPr="003C4531" w:rsidRDefault="00294FA0" w:rsidP="00E76CF2">
      <w:pPr>
        <w:pStyle w:val="Ttulo2"/>
        <w:rPr>
          <w:b/>
          <w:bCs/>
          <w:caps/>
        </w:rPr>
      </w:pPr>
      <w:r w:rsidRPr="003C4531">
        <w:t>Listado final de ilustraciones</w:t>
      </w:r>
    </w:p>
    <w:p w14:paraId="39B92D4B" w14:textId="77777777" w:rsidR="003F0BB1" w:rsidRPr="003C4531" w:rsidRDefault="003F0BB1" w:rsidP="00824162">
      <w:pPr>
        <w:jc w:val="both"/>
      </w:pPr>
    </w:p>
    <w:p w14:paraId="100B5E7B" w14:textId="77777777" w:rsidR="00172250" w:rsidRDefault="003F0BB1" w:rsidP="00824162">
      <w:pPr>
        <w:jc w:val="both"/>
      </w:pPr>
      <w:r w:rsidRPr="003C4531">
        <w:t xml:space="preserve">Fig. 1. Emblema musical de la </w:t>
      </w:r>
      <w:r w:rsidRPr="003C4531">
        <w:rPr>
          <w:i/>
          <w:iCs/>
        </w:rPr>
        <w:t>vanitas. Libro de cifra nueva</w:t>
      </w:r>
      <w:r w:rsidRPr="003C4531">
        <w:t>, Luis Venegas de Henestrosa, 1557, Alcalá de Henares. Biblioteca Nacional de España, fol. ii r.</w:t>
      </w:r>
    </w:p>
    <w:p w14:paraId="1F344C0F" w14:textId="77777777" w:rsidR="00BF7C43" w:rsidRPr="003C4531" w:rsidRDefault="00BF7C43" w:rsidP="00824162">
      <w:pPr>
        <w:jc w:val="both"/>
        <w:rPr>
          <w:b/>
          <w:bCs/>
          <w:sz w:val="28"/>
          <w:szCs w:val="28"/>
        </w:rPr>
      </w:pPr>
      <w:r w:rsidRPr="003C4531">
        <w:br w:type="page"/>
      </w:r>
    </w:p>
    <w:p w14:paraId="345697D8" w14:textId="77777777" w:rsidR="00294FA0" w:rsidRPr="003C4531" w:rsidRDefault="00294FA0" w:rsidP="00E76CF2">
      <w:pPr>
        <w:pStyle w:val="Ttulo1"/>
      </w:pPr>
      <w:r w:rsidRPr="003C4531">
        <w:lastRenderedPageBreak/>
        <w:t>NORMAS</w:t>
      </w:r>
      <w:r w:rsidR="00133528">
        <w:t xml:space="preserve"> GENERALES Y ORTOTIPOGRÁFICAS</w:t>
      </w:r>
    </w:p>
    <w:p w14:paraId="790BFC60" w14:textId="77777777" w:rsidR="00BF7C43" w:rsidRPr="004874FA" w:rsidRDefault="00BF7C43" w:rsidP="00824162">
      <w:pPr>
        <w:jc w:val="both"/>
        <w:rPr>
          <w:color w:val="FF0000"/>
        </w:rPr>
      </w:pPr>
      <w:r w:rsidRPr="004874FA">
        <w:rPr>
          <w:color w:val="FF0000"/>
        </w:rPr>
        <w:t>Esta parte de las normas debe ser eliminada por la persona autora a la hora de enviar el manuscrito para revisión.</w:t>
      </w:r>
    </w:p>
    <w:p w14:paraId="5BDDF6F2" w14:textId="77777777" w:rsidR="00344392" w:rsidRPr="003C4531" w:rsidRDefault="00344392" w:rsidP="00824162">
      <w:pPr>
        <w:jc w:val="both"/>
      </w:pPr>
    </w:p>
    <w:p w14:paraId="6D57765B" w14:textId="77777777" w:rsidR="006A6B9C" w:rsidRPr="006A6B9C" w:rsidRDefault="006A6B9C" w:rsidP="006A6B9C">
      <w:pPr>
        <w:jc w:val="both"/>
      </w:pPr>
      <w:r w:rsidRPr="006A6B9C">
        <w:t>Los textos deberán ajustarse cuidadosamente a los siguientes requisitos de extensión y estilo como paso previo a la admisión y consiguiente proceso de revisión por pares.</w:t>
      </w:r>
    </w:p>
    <w:p w14:paraId="4F647619" w14:textId="77777777" w:rsidR="006A6B9C" w:rsidRPr="006A6B9C" w:rsidRDefault="006A6B9C" w:rsidP="006A6B9C">
      <w:pPr>
        <w:jc w:val="both"/>
      </w:pPr>
    </w:p>
    <w:p w14:paraId="5C136C6E" w14:textId="1B4FF09C" w:rsidR="006A6B9C" w:rsidRPr="006A6B9C" w:rsidRDefault="006A6B9C" w:rsidP="006A6B9C">
      <w:pPr>
        <w:jc w:val="both"/>
      </w:pPr>
      <w:r w:rsidRPr="006A6B9C">
        <w:t xml:space="preserve">– </w:t>
      </w:r>
      <w:r w:rsidRPr="006A6B9C">
        <w:rPr>
          <w:b/>
        </w:rPr>
        <w:t>Plazo:</w:t>
      </w:r>
      <w:r w:rsidRPr="006A6B9C">
        <w:t xml:space="preserve"> la entrega de artículos se hará a través de la plataforma de la revista antes del 15 de </w:t>
      </w:r>
      <w:r w:rsidR="00923488" w:rsidRPr="006A6B9C">
        <w:t>abril</w:t>
      </w:r>
      <w:r w:rsidRPr="006A6B9C">
        <w:t xml:space="preserve"> para que pueda ser considerada su publicación en el número correspondiente al año en curso.</w:t>
      </w:r>
    </w:p>
    <w:p w14:paraId="70339F82" w14:textId="77777777" w:rsidR="006A6B9C" w:rsidRPr="006A6B9C" w:rsidRDefault="006A6B9C" w:rsidP="006A6B9C">
      <w:pPr>
        <w:jc w:val="both"/>
      </w:pPr>
    </w:p>
    <w:p w14:paraId="077B3F7B" w14:textId="024DCD9E" w:rsidR="006A6B9C" w:rsidRPr="006A6B9C" w:rsidRDefault="006A6B9C" w:rsidP="006A6B9C">
      <w:pPr>
        <w:jc w:val="both"/>
      </w:pPr>
      <w:r w:rsidRPr="006A6B9C">
        <w:t xml:space="preserve">– </w:t>
      </w:r>
      <w:r w:rsidRPr="006A6B9C">
        <w:rPr>
          <w:b/>
          <w:bCs/>
        </w:rPr>
        <w:t>Envío:</w:t>
      </w:r>
      <w:r w:rsidRPr="006A6B9C">
        <w:t xml:space="preserve"> Los originales serán enviados online por medio de la plataforma </w:t>
      </w:r>
      <w:r w:rsidRPr="006A6B9C">
        <w:rPr>
          <w:i/>
          <w:iCs/>
        </w:rPr>
        <w:t xml:space="preserve">Open </w:t>
      </w:r>
      <w:proofErr w:type="spellStart"/>
      <w:r w:rsidRPr="006A6B9C">
        <w:rPr>
          <w:i/>
          <w:iCs/>
        </w:rPr>
        <w:t>Journal</w:t>
      </w:r>
      <w:proofErr w:type="spellEnd"/>
      <w:r w:rsidRPr="006A6B9C">
        <w:rPr>
          <w:i/>
          <w:iCs/>
        </w:rPr>
        <w:t xml:space="preserve"> </w:t>
      </w:r>
      <w:proofErr w:type="spellStart"/>
      <w:r w:rsidRPr="006A6B9C">
        <w:rPr>
          <w:i/>
          <w:iCs/>
        </w:rPr>
        <w:t>Systems</w:t>
      </w:r>
      <w:proofErr w:type="spellEnd"/>
      <w:r w:rsidRPr="006A6B9C">
        <w:rPr>
          <w:i/>
          <w:iCs/>
        </w:rPr>
        <w:t xml:space="preserve"> </w:t>
      </w:r>
      <w:r w:rsidRPr="006A6B9C">
        <w:t xml:space="preserve">de la </w:t>
      </w:r>
      <w:proofErr w:type="spellStart"/>
      <w:r w:rsidRPr="006A6B9C">
        <w:t>Universitat</w:t>
      </w:r>
      <w:proofErr w:type="spellEnd"/>
      <w:r w:rsidRPr="006A6B9C">
        <w:t xml:space="preserve"> de </w:t>
      </w:r>
      <w:proofErr w:type="spellStart"/>
      <w:r w:rsidRPr="006A6B9C">
        <w:t>València</w:t>
      </w:r>
      <w:proofErr w:type="spellEnd"/>
      <w:r w:rsidRPr="006A6B9C">
        <w:t xml:space="preserve">: </w:t>
      </w:r>
      <w:hyperlink r:id="rId8" w:history="1">
        <w:r w:rsidR="00F93F74" w:rsidRPr="00A47385">
          <w:rPr>
            <w:rStyle w:val="Hipervnculo"/>
          </w:rPr>
          <w:t>https://ojs.uv.es/index.php/IMAGO/index</w:t>
        </w:r>
      </w:hyperlink>
      <w:r w:rsidR="00F93F74">
        <w:t xml:space="preserve">. </w:t>
      </w:r>
      <w:r w:rsidR="00923488">
        <w:t>Previamente</w:t>
      </w:r>
      <w:r w:rsidRPr="006A6B9C">
        <w:rPr>
          <w:lang w:val="es-ES_tradnl"/>
        </w:rPr>
        <w:t xml:space="preserve"> debe registrarse en dicha plataforma, para lo cual dispone de un tutorial en la barra de navegación. En dicho envío se introducirán: a) fichero de texto a partir de la plantilla y b) </w:t>
      </w:r>
      <w:r w:rsidRPr="006A6B9C">
        <w:t>carpeta comprimida (zip) con todos los archivos de imágenes (vid. infra: ilustraciones).</w:t>
      </w:r>
    </w:p>
    <w:p w14:paraId="1E3F11E6" w14:textId="77777777" w:rsidR="006A6B9C" w:rsidRPr="006A6B9C" w:rsidRDefault="006A6B9C" w:rsidP="006A6B9C">
      <w:pPr>
        <w:jc w:val="both"/>
        <w:rPr>
          <w:b/>
        </w:rPr>
      </w:pPr>
    </w:p>
    <w:p w14:paraId="749E7194" w14:textId="50AC23C4" w:rsidR="006A6B9C" w:rsidRPr="006A6B9C" w:rsidRDefault="006A6B9C" w:rsidP="006A6B9C">
      <w:pPr>
        <w:jc w:val="both"/>
      </w:pPr>
      <w:r w:rsidRPr="006A6B9C">
        <w:t xml:space="preserve">– </w:t>
      </w:r>
      <w:r w:rsidRPr="006A6B9C">
        <w:rPr>
          <w:b/>
        </w:rPr>
        <w:t>Frecuencia:</w:t>
      </w:r>
      <w:r w:rsidRPr="006A6B9C">
        <w:t xml:space="preserve"> </w:t>
      </w:r>
      <w:r w:rsidR="00923488">
        <w:t>las personas autoras</w:t>
      </w:r>
      <w:r w:rsidRPr="006A6B9C">
        <w:t xml:space="preserve"> no podrán publicar artículos durante dos años consecutivos.</w:t>
      </w:r>
    </w:p>
    <w:p w14:paraId="7D783079" w14:textId="77777777" w:rsidR="006A6B9C" w:rsidRPr="006A6B9C" w:rsidRDefault="006A6B9C" w:rsidP="006A6B9C">
      <w:pPr>
        <w:jc w:val="both"/>
      </w:pPr>
    </w:p>
    <w:p w14:paraId="06E89FF3" w14:textId="77777777" w:rsidR="006A6B9C" w:rsidRPr="006A6B9C" w:rsidRDefault="006A6B9C" w:rsidP="006A6B9C">
      <w:pPr>
        <w:jc w:val="both"/>
      </w:pPr>
      <w:r w:rsidRPr="006A6B9C">
        <w:t xml:space="preserve">– La </w:t>
      </w:r>
      <w:r w:rsidRPr="006A6B9C">
        <w:rPr>
          <w:b/>
          <w:bCs/>
        </w:rPr>
        <w:t>lengua de la revista</w:t>
      </w:r>
      <w:r w:rsidRPr="006A6B9C">
        <w:t xml:space="preserve"> es el castellano, pero se admitirán estudios en cualquiera de las lenguas oficiales en las comunidades autónomas del estado, así como en otra lengua europea de gran difusión. </w:t>
      </w:r>
    </w:p>
    <w:p w14:paraId="254CE8D9" w14:textId="77777777" w:rsidR="006A6B9C" w:rsidRPr="006A6B9C" w:rsidRDefault="006A6B9C" w:rsidP="006A6B9C">
      <w:pPr>
        <w:jc w:val="both"/>
        <w:rPr>
          <w:b/>
          <w:bCs/>
        </w:rPr>
      </w:pPr>
    </w:p>
    <w:p w14:paraId="128D8FD2" w14:textId="77777777" w:rsidR="006A6B9C" w:rsidRPr="006A6B9C" w:rsidRDefault="006A6B9C" w:rsidP="006A6B9C">
      <w:pPr>
        <w:jc w:val="both"/>
      </w:pPr>
      <w:r w:rsidRPr="006A6B9C">
        <w:rPr>
          <w:bCs/>
        </w:rPr>
        <w:t xml:space="preserve">– </w:t>
      </w:r>
      <w:r w:rsidRPr="006A6B9C">
        <w:rPr>
          <w:b/>
          <w:bCs/>
        </w:rPr>
        <w:t>Texto digitalizado</w:t>
      </w:r>
      <w:r w:rsidRPr="006A6B9C">
        <w:t xml:space="preserve"> a partir de la PLANTILLA DE IMAGO (accesible desde la barra de navegación), sin omitir ni cambiar ninguno de sus enunciados en el orden establecido, con especial cuidado en especificar:</w:t>
      </w:r>
    </w:p>
    <w:p w14:paraId="5BD32D99" w14:textId="77777777" w:rsidR="006A6B9C" w:rsidRPr="006A6B9C" w:rsidRDefault="006A6B9C" w:rsidP="006A6B9C">
      <w:pPr>
        <w:jc w:val="both"/>
      </w:pPr>
    </w:p>
    <w:p w14:paraId="4F893D45" w14:textId="77777777" w:rsidR="006A6B9C" w:rsidRPr="006A6B9C" w:rsidRDefault="006A6B9C" w:rsidP="006A6B9C">
      <w:pPr>
        <w:numPr>
          <w:ilvl w:val="0"/>
          <w:numId w:val="6"/>
        </w:numPr>
        <w:jc w:val="both"/>
      </w:pPr>
      <w:r w:rsidRPr="006A6B9C">
        <w:t>Título en el idioma original y en inglés, en este orden.</w:t>
      </w:r>
    </w:p>
    <w:p w14:paraId="5F004F1D" w14:textId="77777777" w:rsidR="006A6B9C" w:rsidRPr="006A6B9C" w:rsidRDefault="006A6B9C" w:rsidP="006A6B9C">
      <w:pPr>
        <w:jc w:val="both"/>
      </w:pPr>
    </w:p>
    <w:p w14:paraId="29E7FD94" w14:textId="66FFA9F1" w:rsidR="006A6B9C" w:rsidRPr="006A6B9C" w:rsidRDefault="006A6B9C" w:rsidP="006A6B9C">
      <w:pPr>
        <w:numPr>
          <w:ilvl w:val="0"/>
          <w:numId w:val="6"/>
        </w:numPr>
        <w:jc w:val="both"/>
      </w:pPr>
      <w:r w:rsidRPr="006A6B9C">
        <w:t xml:space="preserve">Nombre y apellidos </w:t>
      </w:r>
      <w:r w:rsidR="00923488">
        <w:t>de la</w:t>
      </w:r>
      <w:r w:rsidR="00327048">
        <w:t>(</w:t>
      </w:r>
      <w:r w:rsidR="00923488">
        <w:t>s</w:t>
      </w:r>
      <w:r w:rsidR="00327048">
        <w:t>)</w:t>
      </w:r>
      <w:r w:rsidR="00923488">
        <w:t xml:space="preserve"> persona</w:t>
      </w:r>
      <w:r w:rsidR="00327048">
        <w:t>(</w:t>
      </w:r>
      <w:r w:rsidR="00923488">
        <w:t>s</w:t>
      </w:r>
      <w:r w:rsidR="00327048">
        <w:t>)</w:t>
      </w:r>
      <w:r w:rsidR="00923488">
        <w:t xml:space="preserve"> firmante</w:t>
      </w:r>
      <w:r w:rsidR="00327048">
        <w:t>(s)</w:t>
      </w:r>
      <w:r w:rsidR="00923488">
        <w:t xml:space="preserve">, </w:t>
      </w:r>
      <w:r w:rsidRPr="006A6B9C">
        <w:t>institución a la que pertenece y ORCID.</w:t>
      </w:r>
    </w:p>
    <w:p w14:paraId="43F7DBC6" w14:textId="77777777" w:rsidR="006A6B9C" w:rsidRPr="006A6B9C" w:rsidRDefault="006A6B9C" w:rsidP="006A6B9C">
      <w:pPr>
        <w:jc w:val="both"/>
      </w:pPr>
    </w:p>
    <w:p w14:paraId="16B71FF0" w14:textId="77777777" w:rsidR="006A6B9C" w:rsidRPr="006A6B9C" w:rsidRDefault="006A6B9C" w:rsidP="006A6B9C">
      <w:pPr>
        <w:numPr>
          <w:ilvl w:val="0"/>
          <w:numId w:val="6"/>
        </w:numPr>
        <w:jc w:val="both"/>
      </w:pPr>
      <w:proofErr w:type="spellStart"/>
      <w:r w:rsidRPr="006A6B9C">
        <w:t>Abstract</w:t>
      </w:r>
      <w:proofErr w:type="spellEnd"/>
      <w:r w:rsidRPr="006A6B9C">
        <w:t xml:space="preserve"> y </w:t>
      </w:r>
      <w:proofErr w:type="spellStart"/>
      <w:r w:rsidRPr="006A6B9C">
        <w:t>keywords</w:t>
      </w:r>
      <w:proofErr w:type="spellEnd"/>
      <w:r w:rsidRPr="006A6B9C">
        <w:t xml:space="preserve"> / Resumen y palabras claves, en este orden (primero en inglés y luego en el idioma original).</w:t>
      </w:r>
    </w:p>
    <w:p w14:paraId="0A50E7F9" w14:textId="77777777" w:rsidR="006A6B9C" w:rsidRPr="006A6B9C" w:rsidRDefault="006A6B9C" w:rsidP="006A6B9C">
      <w:pPr>
        <w:jc w:val="both"/>
      </w:pPr>
    </w:p>
    <w:p w14:paraId="5CDFEE42" w14:textId="77777777" w:rsidR="006A6B9C" w:rsidRPr="006A6B9C" w:rsidRDefault="006A6B9C" w:rsidP="006A6B9C">
      <w:pPr>
        <w:numPr>
          <w:ilvl w:val="0"/>
          <w:numId w:val="6"/>
        </w:numPr>
        <w:jc w:val="both"/>
      </w:pPr>
      <w:r w:rsidRPr="006A6B9C">
        <w:t>Llamadas a ilustraciones en el lugar correspondiente en el cuerpo del texto: [fig. 1], [fig. 2], etc.</w:t>
      </w:r>
    </w:p>
    <w:p w14:paraId="15C439AA" w14:textId="77777777" w:rsidR="006A6B9C" w:rsidRPr="006A6B9C" w:rsidRDefault="006A6B9C" w:rsidP="006A6B9C">
      <w:pPr>
        <w:jc w:val="both"/>
      </w:pPr>
    </w:p>
    <w:p w14:paraId="23E4E083" w14:textId="77777777" w:rsidR="006A6B9C" w:rsidRPr="006A6B9C" w:rsidRDefault="006A6B9C" w:rsidP="006A6B9C">
      <w:pPr>
        <w:numPr>
          <w:ilvl w:val="0"/>
          <w:numId w:val="6"/>
        </w:numPr>
        <w:jc w:val="both"/>
      </w:pPr>
      <w:r w:rsidRPr="006A6B9C">
        <w:t xml:space="preserve">Comprobación de que cada referencia </w:t>
      </w:r>
      <w:proofErr w:type="spellStart"/>
      <w:r w:rsidRPr="006A6B9C">
        <w:t>doi</w:t>
      </w:r>
      <w:proofErr w:type="spellEnd"/>
      <w:r w:rsidRPr="006A6B9C">
        <w:t xml:space="preserve"> o web funcione bien con su enlace. Toda dirección siempre debe de ser un «https», nunca un «http». </w:t>
      </w:r>
    </w:p>
    <w:p w14:paraId="1E85CC72" w14:textId="77777777" w:rsidR="006A6B9C" w:rsidRPr="006A6B9C" w:rsidRDefault="006A6B9C" w:rsidP="006A6B9C">
      <w:pPr>
        <w:jc w:val="both"/>
        <w:rPr>
          <w:b/>
        </w:rPr>
      </w:pPr>
    </w:p>
    <w:p w14:paraId="0E00F680" w14:textId="77777777" w:rsidR="006A6B9C" w:rsidRPr="006A6B9C" w:rsidRDefault="006A6B9C" w:rsidP="006A6B9C">
      <w:pPr>
        <w:jc w:val="both"/>
      </w:pPr>
      <w:r w:rsidRPr="006A6B9C">
        <w:t xml:space="preserve">– </w:t>
      </w:r>
      <w:r w:rsidRPr="006A6B9C">
        <w:rPr>
          <w:b/>
        </w:rPr>
        <w:t>Extensión máxima:</w:t>
      </w:r>
      <w:r w:rsidRPr="006A6B9C">
        <w:t xml:space="preserve"> 35.000 caracteres con espacios para todo el texto completo, incluyendo </w:t>
      </w:r>
      <w:proofErr w:type="spellStart"/>
      <w:r w:rsidRPr="006A6B9C">
        <w:t>abstracts</w:t>
      </w:r>
      <w:proofErr w:type="spellEnd"/>
      <w:r w:rsidRPr="006A6B9C">
        <w:t xml:space="preserve"> / resúmenes, palabras claves, bibliografía y notas.</w:t>
      </w:r>
    </w:p>
    <w:p w14:paraId="55FD521B" w14:textId="77777777" w:rsidR="006A6B9C" w:rsidRPr="006A6B9C" w:rsidRDefault="006A6B9C" w:rsidP="006A6B9C">
      <w:pPr>
        <w:jc w:val="both"/>
        <w:rPr>
          <w:b/>
        </w:rPr>
      </w:pPr>
    </w:p>
    <w:p w14:paraId="7243CC31" w14:textId="5144A2AA" w:rsidR="006A6B9C" w:rsidRPr="00F93F74" w:rsidRDefault="006A6B9C" w:rsidP="006A6B9C">
      <w:pPr>
        <w:jc w:val="both"/>
        <w:rPr>
          <w:lang w:val="es-ES_tradnl"/>
        </w:rPr>
      </w:pPr>
      <w:r w:rsidRPr="006A6B9C">
        <w:t xml:space="preserve">– </w:t>
      </w:r>
      <w:r w:rsidRPr="006A6B9C">
        <w:rPr>
          <w:b/>
        </w:rPr>
        <w:t>Ilustraciones:</w:t>
      </w:r>
      <w:r w:rsidRPr="006A6B9C">
        <w:t xml:space="preserve"> Deberán incrustarse dentro del texto en baja resolución, para facilitar la revisión por pares. No obstante, se entregarán a parte con alta resolución (formato jpg o tiff) reunidas en una carpeta comprimida (zip), cada una con su numeración inequívoca: 01, 02, etc. No deben ser introducidas en el sistema como archivos independientes. </w:t>
      </w:r>
      <w:r w:rsidRPr="006A6B9C">
        <w:rPr>
          <w:lang w:val="es-ES_tradnl"/>
        </w:rPr>
        <w:t xml:space="preserve">Si la </w:t>
      </w:r>
      <w:r w:rsidRPr="006A6B9C">
        <w:rPr>
          <w:lang w:val="es-ES_tradnl"/>
        </w:rPr>
        <w:lastRenderedPageBreak/>
        <w:t xml:space="preserve">carpeta comprimida de imágenes tiene un tamaño superior al admitido por el sistema, éstas pueden ser enviadas directamente a la secretaría de la revista a través de otro medio. Por ejemplo, </w:t>
      </w:r>
      <w:r w:rsidRPr="006A6B9C">
        <w:rPr>
          <w:i/>
          <w:iCs/>
          <w:lang w:val="es-ES_tradnl"/>
        </w:rPr>
        <w:t>We Transfer:</w:t>
      </w:r>
      <w:r w:rsidRPr="006A6B9C">
        <w:t xml:space="preserve"> </w:t>
      </w:r>
      <w:hyperlink r:id="rId9" w:history="1">
        <w:r w:rsidR="00F93F74" w:rsidRPr="00A47385">
          <w:rPr>
            <w:rStyle w:val="Hipervnculo"/>
            <w:lang w:val="es-ES_tradnl"/>
          </w:rPr>
          <w:t>https://wetransfer.com</w:t>
        </w:r>
      </w:hyperlink>
      <w:r w:rsidR="00F93F74">
        <w:rPr>
          <w:lang w:val="es-ES_tradnl"/>
        </w:rPr>
        <w:t>.</w:t>
      </w:r>
    </w:p>
    <w:p w14:paraId="2DFD73B4" w14:textId="77777777" w:rsidR="006A6B9C" w:rsidRPr="006A6B9C" w:rsidRDefault="006A6B9C" w:rsidP="006A6B9C">
      <w:pPr>
        <w:jc w:val="both"/>
      </w:pPr>
    </w:p>
    <w:p w14:paraId="6F4C9CA0" w14:textId="77777777" w:rsidR="006A6B9C" w:rsidRPr="006A6B9C" w:rsidRDefault="006A6B9C" w:rsidP="006A6B9C">
      <w:pPr>
        <w:jc w:val="both"/>
      </w:pPr>
      <w:r w:rsidRPr="006A6B9C">
        <w:t xml:space="preserve">– </w:t>
      </w:r>
      <w:r w:rsidRPr="006A6B9C">
        <w:rPr>
          <w:b/>
        </w:rPr>
        <w:t>Cantidad máxima de ilustraciones:</w:t>
      </w:r>
      <w:r w:rsidRPr="006A6B9C">
        <w:t xml:space="preserve"> 1 cada 4.000 caracteres de todo el texto completo. Podrán ser imágenes, cuadros de texto y tablas. Las excepciones a esta norma deberán justificarse y ser aprobadas por la Dirección de la revista. Las imágenes provenientes de libros antiguos no deben incorporar textos, limitándose a la imagen, salvo si se trata de motes de emblemas, o cortas inscripciones: por ejemplo, un dístico al pie.</w:t>
      </w:r>
    </w:p>
    <w:p w14:paraId="692196F7" w14:textId="77777777" w:rsidR="006A6B9C" w:rsidRPr="006A6B9C" w:rsidRDefault="006A6B9C" w:rsidP="006A6B9C">
      <w:pPr>
        <w:jc w:val="both"/>
      </w:pPr>
    </w:p>
    <w:p w14:paraId="48A970D9" w14:textId="77777777" w:rsidR="006A6B9C" w:rsidRPr="006A6B9C" w:rsidRDefault="006A6B9C" w:rsidP="006A6B9C">
      <w:pPr>
        <w:jc w:val="both"/>
      </w:pPr>
      <w:r w:rsidRPr="006A6B9C">
        <w:t>– T</w:t>
      </w:r>
      <w:r w:rsidRPr="006A6B9C">
        <w:rPr>
          <w:b/>
          <w:bCs/>
        </w:rPr>
        <w:t>extos al pie en las ilustraciones:</w:t>
      </w:r>
      <w:r w:rsidRPr="006A6B9C">
        <w:t xml:space="preserve"> deben ser breves. Su relación se dispondrá al final del documento de texto tras la bibliografía: </w:t>
      </w:r>
    </w:p>
    <w:p w14:paraId="275B1CFC" w14:textId="77777777" w:rsidR="006A6B9C" w:rsidRPr="006A6B9C" w:rsidRDefault="006A6B9C" w:rsidP="006A6B9C">
      <w:pPr>
        <w:jc w:val="both"/>
      </w:pPr>
    </w:p>
    <w:p w14:paraId="6D73B574" w14:textId="77777777" w:rsidR="006A6B9C" w:rsidRPr="006A6B9C" w:rsidRDefault="006A6B9C" w:rsidP="006A6B9C">
      <w:pPr>
        <w:ind w:left="708"/>
        <w:jc w:val="both"/>
        <w:rPr>
          <w:sz w:val="21"/>
          <w:szCs w:val="21"/>
        </w:rPr>
      </w:pPr>
      <w:r w:rsidRPr="006A6B9C">
        <w:rPr>
          <w:sz w:val="21"/>
          <w:szCs w:val="21"/>
        </w:rPr>
        <w:t xml:space="preserve">Fig. 1. Sebastián de Covarrubias, </w:t>
      </w:r>
      <w:r w:rsidRPr="006A6B9C">
        <w:rPr>
          <w:i/>
          <w:iCs/>
          <w:sz w:val="21"/>
          <w:szCs w:val="21"/>
        </w:rPr>
        <w:t>Emblemas Morales,</w:t>
      </w:r>
      <w:r w:rsidRPr="006A6B9C">
        <w:rPr>
          <w:sz w:val="21"/>
          <w:szCs w:val="21"/>
        </w:rPr>
        <w:t xml:space="preserve"> cent. I, </w:t>
      </w:r>
      <w:proofErr w:type="spellStart"/>
      <w:r w:rsidRPr="006A6B9C">
        <w:rPr>
          <w:sz w:val="21"/>
          <w:szCs w:val="21"/>
        </w:rPr>
        <w:t>emb</w:t>
      </w:r>
      <w:proofErr w:type="spellEnd"/>
      <w:r w:rsidRPr="006A6B9C">
        <w:rPr>
          <w:sz w:val="21"/>
          <w:szCs w:val="21"/>
        </w:rPr>
        <w:t>. 67.</w:t>
      </w:r>
    </w:p>
    <w:p w14:paraId="0B050F0A" w14:textId="77777777" w:rsidR="006A6B9C" w:rsidRPr="006A6B9C" w:rsidRDefault="006A6B9C" w:rsidP="006A6B9C">
      <w:pPr>
        <w:ind w:left="708"/>
        <w:jc w:val="both"/>
        <w:rPr>
          <w:sz w:val="21"/>
          <w:szCs w:val="21"/>
        </w:rPr>
      </w:pPr>
      <w:r w:rsidRPr="006A6B9C">
        <w:rPr>
          <w:sz w:val="21"/>
          <w:szCs w:val="21"/>
        </w:rPr>
        <w:t xml:space="preserve">Fig. 2. Diego </w:t>
      </w:r>
      <w:proofErr w:type="spellStart"/>
      <w:r w:rsidRPr="006A6B9C">
        <w:rPr>
          <w:sz w:val="21"/>
          <w:szCs w:val="21"/>
        </w:rPr>
        <w:t>Velázquez</w:t>
      </w:r>
      <w:proofErr w:type="spellEnd"/>
      <w:r w:rsidRPr="006A6B9C">
        <w:rPr>
          <w:sz w:val="21"/>
          <w:szCs w:val="21"/>
        </w:rPr>
        <w:t xml:space="preserve">, </w:t>
      </w:r>
      <w:r w:rsidRPr="006A6B9C">
        <w:rPr>
          <w:i/>
          <w:iCs/>
          <w:sz w:val="21"/>
          <w:szCs w:val="21"/>
        </w:rPr>
        <w:t xml:space="preserve">Las Meninas. </w:t>
      </w:r>
      <w:r w:rsidRPr="006A6B9C">
        <w:rPr>
          <w:sz w:val="21"/>
          <w:szCs w:val="21"/>
        </w:rPr>
        <w:t>Madrid, Museo del Prado.</w:t>
      </w:r>
    </w:p>
    <w:p w14:paraId="5C1EBBB0" w14:textId="77777777" w:rsidR="006A6B9C" w:rsidRPr="006A6B9C" w:rsidRDefault="006A6B9C" w:rsidP="006A6B9C">
      <w:pPr>
        <w:jc w:val="both"/>
      </w:pPr>
    </w:p>
    <w:p w14:paraId="22132C9A" w14:textId="77777777" w:rsidR="006A6B9C" w:rsidRPr="006A6B9C" w:rsidRDefault="006A6B9C" w:rsidP="006A6B9C">
      <w:pPr>
        <w:jc w:val="both"/>
      </w:pPr>
      <w:r w:rsidRPr="006A6B9C">
        <w:t xml:space="preserve">– </w:t>
      </w:r>
      <w:r w:rsidRPr="006A6B9C">
        <w:rPr>
          <w:b/>
          <w:bCs/>
        </w:rPr>
        <w:t>Sobre las mayúsculas:</w:t>
      </w:r>
      <w:r w:rsidRPr="006A6B9C">
        <w:t xml:space="preserve"> se seguirán las normas del </w:t>
      </w:r>
      <w:r w:rsidRPr="006A6B9C">
        <w:rPr>
          <w:i/>
          <w:iCs/>
        </w:rPr>
        <w:t>Diccionario panhispánico de dudas</w:t>
      </w:r>
      <w:r w:rsidRPr="006A6B9C">
        <w:t xml:space="preserve"> de la RAE:</w:t>
      </w:r>
    </w:p>
    <w:p w14:paraId="54A2C55E" w14:textId="77777777" w:rsidR="006A6B9C" w:rsidRPr="006A6B9C" w:rsidRDefault="006A6B9C" w:rsidP="006A6B9C">
      <w:pPr>
        <w:jc w:val="both"/>
      </w:pPr>
    </w:p>
    <w:p w14:paraId="037A948C" w14:textId="2612C45C" w:rsidR="006A6B9C" w:rsidRDefault="00000000" w:rsidP="006A6B9C">
      <w:pPr>
        <w:ind w:left="708"/>
        <w:jc w:val="both"/>
        <w:rPr>
          <w:sz w:val="21"/>
          <w:szCs w:val="21"/>
        </w:rPr>
      </w:pPr>
      <w:hyperlink r:id="rId10" w:history="1">
        <w:r w:rsidR="00F93F74" w:rsidRPr="00A47385">
          <w:rPr>
            <w:rStyle w:val="Hipervnculo"/>
            <w:sz w:val="21"/>
            <w:szCs w:val="21"/>
          </w:rPr>
          <w:t>https://www.rae.es/dpd/mayúsculas</w:t>
        </w:r>
      </w:hyperlink>
    </w:p>
    <w:p w14:paraId="10A179D5" w14:textId="77777777" w:rsidR="006A6B9C" w:rsidRPr="006A6B9C" w:rsidRDefault="006A6B9C" w:rsidP="006A6B9C">
      <w:pPr>
        <w:jc w:val="both"/>
      </w:pPr>
    </w:p>
    <w:p w14:paraId="1DCB91FC" w14:textId="77777777" w:rsidR="006A6B9C" w:rsidRPr="006A6B9C" w:rsidRDefault="006A6B9C" w:rsidP="006A6B9C">
      <w:pPr>
        <w:jc w:val="both"/>
      </w:pPr>
      <w:r w:rsidRPr="006A6B9C">
        <w:t xml:space="preserve">– </w:t>
      </w:r>
      <w:r w:rsidRPr="006A6B9C">
        <w:rPr>
          <w:b/>
          <w:bCs/>
        </w:rPr>
        <w:t>Sobre las cursivas:</w:t>
      </w:r>
      <w:r w:rsidRPr="006A6B9C">
        <w:t xml:space="preserve"> su uso debe ser muy restrictivo, empleándose especialmente para las citas en una lengua diferente a la empleada en el texto, y para cuando se quiere destacar alguna palabra o expresión, como títulos de obras artísticas. Los signos de puntuación vinculados han de teclearse también en cursiva:</w:t>
      </w:r>
    </w:p>
    <w:p w14:paraId="25AC2D77" w14:textId="77777777" w:rsidR="006A6B9C" w:rsidRPr="006A6B9C" w:rsidRDefault="006A6B9C" w:rsidP="006A6B9C">
      <w:pPr>
        <w:jc w:val="both"/>
      </w:pPr>
    </w:p>
    <w:p w14:paraId="5958FB8E" w14:textId="77777777" w:rsidR="006A6B9C" w:rsidRPr="006A6B9C" w:rsidRDefault="006A6B9C" w:rsidP="006A6B9C">
      <w:pPr>
        <w:ind w:left="708"/>
        <w:jc w:val="both"/>
        <w:rPr>
          <w:sz w:val="21"/>
          <w:szCs w:val="21"/>
        </w:rPr>
      </w:pPr>
      <w:r w:rsidRPr="006A6B9C">
        <w:rPr>
          <w:sz w:val="21"/>
          <w:szCs w:val="21"/>
        </w:rPr>
        <w:t xml:space="preserve">La obra presenta rasgos de </w:t>
      </w:r>
      <w:proofErr w:type="spellStart"/>
      <w:r w:rsidRPr="006A6B9C">
        <w:rPr>
          <w:i/>
          <w:iCs/>
          <w:sz w:val="21"/>
          <w:szCs w:val="21"/>
        </w:rPr>
        <w:t>bildungsroman</w:t>
      </w:r>
      <w:proofErr w:type="spellEnd"/>
      <w:r w:rsidRPr="006A6B9C">
        <w:rPr>
          <w:i/>
          <w:iCs/>
          <w:sz w:val="21"/>
          <w:szCs w:val="21"/>
        </w:rPr>
        <w:t xml:space="preserve">: </w:t>
      </w:r>
      <w:r w:rsidRPr="006A6B9C">
        <w:rPr>
          <w:sz w:val="21"/>
          <w:szCs w:val="21"/>
        </w:rPr>
        <w:t xml:space="preserve">el desarrollo </w:t>
      </w:r>
      <w:proofErr w:type="spellStart"/>
      <w:r w:rsidRPr="006A6B9C">
        <w:rPr>
          <w:sz w:val="21"/>
          <w:szCs w:val="21"/>
        </w:rPr>
        <w:t>físico</w:t>
      </w:r>
      <w:proofErr w:type="spellEnd"/>
      <w:r w:rsidRPr="006A6B9C">
        <w:rPr>
          <w:sz w:val="21"/>
          <w:szCs w:val="21"/>
        </w:rPr>
        <w:t xml:space="preserve"> del personaje, etc. </w:t>
      </w:r>
    </w:p>
    <w:p w14:paraId="45B761CF" w14:textId="77777777" w:rsidR="006A6B9C" w:rsidRPr="006A6B9C" w:rsidRDefault="006A6B9C" w:rsidP="006A6B9C">
      <w:pPr>
        <w:jc w:val="both"/>
      </w:pPr>
    </w:p>
    <w:p w14:paraId="27301945" w14:textId="77777777" w:rsidR="006A6B9C" w:rsidRPr="006A6B9C" w:rsidRDefault="006A6B9C" w:rsidP="006A6B9C">
      <w:pPr>
        <w:jc w:val="both"/>
      </w:pPr>
      <w:r w:rsidRPr="006A6B9C">
        <w:t xml:space="preserve">– </w:t>
      </w:r>
      <w:r w:rsidRPr="006A6B9C">
        <w:rPr>
          <w:b/>
          <w:bCs/>
        </w:rPr>
        <w:t>Sobre la negrita:</w:t>
      </w:r>
      <w:r w:rsidRPr="006A6B9C">
        <w:t xml:space="preserve"> queda limitada a decisiones de diseño. Los autores deben prescindir de las negritas en la redacción del manuscrito, a excepción de los títulos.</w:t>
      </w:r>
    </w:p>
    <w:p w14:paraId="7B462216" w14:textId="77777777" w:rsidR="006A6B9C" w:rsidRPr="006A6B9C" w:rsidRDefault="006A6B9C" w:rsidP="006A6B9C">
      <w:pPr>
        <w:jc w:val="both"/>
      </w:pPr>
    </w:p>
    <w:p w14:paraId="4C96A4C5" w14:textId="77777777" w:rsidR="006A6B9C" w:rsidRPr="006A6B9C" w:rsidRDefault="006A6B9C" w:rsidP="006A6B9C">
      <w:pPr>
        <w:jc w:val="both"/>
      </w:pPr>
      <w:r w:rsidRPr="006A6B9C">
        <w:t xml:space="preserve">– Los </w:t>
      </w:r>
      <w:r w:rsidRPr="006A6B9C">
        <w:rPr>
          <w:b/>
          <w:bCs/>
        </w:rPr>
        <w:t>motes de los emblemas,</w:t>
      </w:r>
      <w:r w:rsidRPr="006A6B9C">
        <w:t xml:space="preserve"> </w:t>
      </w:r>
      <w:r w:rsidRPr="006A6B9C">
        <w:rPr>
          <w:b/>
          <w:bCs/>
        </w:rPr>
        <w:t>las citas de epigramas, dísticos y otros textos</w:t>
      </w:r>
      <w:r w:rsidRPr="006A6B9C">
        <w:t xml:space="preserve"> (filacterias, pies de estampas, etc.) deberán ir entre comillas siempre, y además en cursiva si están en una lengua diferente de la utilizada en el cuerpo de texto:</w:t>
      </w:r>
    </w:p>
    <w:p w14:paraId="4A3C004B" w14:textId="77777777" w:rsidR="006A6B9C" w:rsidRPr="006A6B9C" w:rsidRDefault="006A6B9C" w:rsidP="006A6B9C">
      <w:pPr>
        <w:jc w:val="both"/>
      </w:pPr>
    </w:p>
    <w:p w14:paraId="7AE41835" w14:textId="77777777" w:rsidR="006A6B9C" w:rsidRPr="006A6B9C" w:rsidRDefault="006A6B9C" w:rsidP="006A6B9C">
      <w:pPr>
        <w:ind w:left="708"/>
        <w:jc w:val="both"/>
        <w:rPr>
          <w:i/>
          <w:iCs/>
          <w:sz w:val="21"/>
          <w:szCs w:val="21"/>
        </w:rPr>
      </w:pPr>
      <w:r w:rsidRPr="006A6B9C">
        <w:rPr>
          <w:i/>
          <w:iCs/>
          <w:sz w:val="21"/>
          <w:szCs w:val="21"/>
        </w:rPr>
        <w:t>«</w:t>
      </w:r>
      <w:proofErr w:type="spellStart"/>
      <w:r w:rsidRPr="006A6B9C">
        <w:rPr>
          <w:i/>
          <w:iCs/>
          <w:sz w:val="21"/>
          <w:szCs w:val="21"/>
        </w:rPr>
        <w:t>Nulla</w:t>
      </w:r>
      <w:proofErr w:type="spellEnd"/>
      <w:r w:rsidRPr="006A6B9C">
        <w:rPr>
          <w:i/>
          <w:iCs/>
          <w:sz w:val="21"/>
          <w:szCs w:val="21"/>
        </w:rPr>
        <w:t xml:space="preserve"> </w:t>
      </w:r>
      <w:proofErr w:type="spellStart"/>
      <w:r w:rsidRPr="006A6B9C">
        <w:rPr>
          <w:i/>
          <w:iCs/>
          <w:sz w:val="21"/>
          <w:szCs w:val="21"/>
        </w:rPr>
        <w:t>sors</w:t>
      </w:r>
      <w:proofErr w:type="spellEnd"/>
      <w:r w:rsidRPr="006A6B9C">
        <w:rPr>
          <w:i/>
          <w:iCs/>
          <w:sz w:val="21"/>
          <w:szCs w:val="21"/>
        </w:rPr>
        <w:t xml:space="preserve"> longa»</w:t>
      </w:r>
    </w:p>
    <w:p w14:paraId="1B8196BA" w14:textId="77777777" w:rsidR="006A6B9C" w:rsidRPr="006A6B9C" w:rsidRDefault="006A6B9C" w:rsidP="006A6B9C">
      <w:pPr>
        <w:ind w:left="708"/>
        <w:jc w:val="both"/>
        <w:rPr>
          <w:sz w:val="21"/>
          <w:szCs w:val="21"/>
        </w:rPr>
      </w:pPr>
      <w:r w:rsidRPr="006A6B9C">
        <w:rPr>
          <w:sz w:val="21"/>
          <w:szCs w:val="21"/>
        </w:rPr>
        <w:t>«No es tan fácil la salida»</w:t>
      </w:r>
    </w:p>
    <w:p w14:paraId="55801F95" w14:textId="77777777" w:rsidR="006A6B9C" w:rsidRPr="006A6B9C" w:rsidRDefault="006A6B9C" w:rsidP="006A6B9C">
      <w:pPr>
        <w:jc w:val="both"/>
      </w:pPr>
    </w:p>
    <w:p w14:paraId="2F4871F1" w14:textId="77777777" w:rsidR="006A6B9C" w:rsidRPr="006A6B9C" w:rsidRDefault="006A6B9C" w:rsidP="006A6B9C">
      <w:pPr>
        <w:jc w:val="both"/>
      </w:pPr>
      <w:r w:rsidRPr="006A6B9C">
        <w:t xml:space="preserve">– Todas las </w:t>
      </w:r>
      <w:r w:rsidRPr="006A6B9C">
        <w:rPr>
          <w:b/>
          <w:bCs/>
        </w:rPr>
        <w:t>citas literales</w:t>
      </w:r>
      <w:r w:rsidRPr="006A6B9C">
        <w:t xml:space="preserve"> irán entrecomilladas dentro del párrafo, y en cursiva solamente si se trata de una lengua diferente. Cuando superen las tres líneas, se compondrá un párrafo exclusivo fuera del cuerpo de texto, sin entrecomillar, en cursiva sólo si es una lengua diferente, sangrado y con un tamaño de 10,5 puntos:</w:t>
      </w:r>
    </w:p>
    <w:p w14:paraId="09480A17" w14:textId="77777777" w:rsidR="006A6B9C" w:rsidRPr="006A6B9C" w:rsidRDefault="006A6B9C" w:rsidP="006A6B9C">
      <w:pPr>
        <w:jc w:val="both"/>
      </w:pPr>
    </w:p>
    <w:p w14:paraId="2BB7B82C" w14:textId="77777777" w:rsidR="006A6B9C" w:rsidRPr="006A6B9C" w:rsidRDefault="006A6B9C" w:rsidP="006A6B9C">
      <w:pPr>
        <w:ind w:left="708"/>
        <w:jc w:val="both"/>
        <w:rPr>
          <w:sz w:val="20"/>
          <w:szCs w:val="20"/>
          <w:lang w:val="en-US"/>
        </w:rPr>
      </w:pPr>
      <w:r w:rsidRPr="006A6B9C">
        <w:rPr>
          <w:i/>
          <w:iCs/>
          <w:sz w:val="20"/>
          <w:szCs w:val="20"/>
          <w:lang w:val="en-US"/>
        </w:rPr>
        <w:t>According to Origen of Alexandria, Abraham gives a waterskin to Hagar because Ishmael has no well since he «was born according to the flesh» (Ga 4: 29). Isaac, on the other hand, is the fruit of promise and possesses wells. The one who drinks from the waterskin ends up thirsty since the water runs out. The waterskin represents the letter of the law, from which the carnal people drink to obtain worldly knowledge. Often even that letter is missing and cannot be explained, since the historical interpretation is often deficient. The Church drinks from the springs of the Gospels and of the apostles, which never run out and flow to expand the spiritual interpretation (Hom. in Gen. </w:t>
      </w:r>
      <w:r w:rsidRPr="006A6B9C">
        <w:rPr>
          <w:sz w:val="20"/>
          <w:szCs w:val="20"/>
          <w:lang w:val="en-US"/>
        </w:rPr>
        <w:t xml:space="preserve">7: 5; SC 7/bis, 206–8) (García </w:t>
      </w:r>
      <w:proofErr w:type="spellStart"/>
      <w:r w:rsidRPr="006A6B9C">
        <w:rPr>
          <w:sz w:val="20"/>
          <w:szCs w:val="20"/>
          <w:lang w:val="en-US"/>
        </w:rPr>
        <w:t>Mahíques</w:t>
      </w:r>
      <w:proofErr w:type="spellEnd"/>
      <w:r w:rsidRPr="006A6B9C">
        <w:rPr>
          <w:sz w:val="20"/>
          <w:szCs w:val="20"/>
          <w:lang w:val="en-US"/>
        </w:rPr>
        <w:t>: &lt;</w:t>
      </w:r>
      <w:hyperlink r:id="rId11" w:history="1">
        <w:r w:rsidRPr="006A6B9C">
          <w:rPr>
            <w:rStyle w:val="Hipervnculo"/>
            <w:sz w:val="20"/>
            <w:szCs w:val="20"/>
            <w:lang w:val="en-US"/>
          </w:rPr>
          <w:t>https://doi.org/10.3390/rel12121107</w:t>
        </w:r>
      </w:hyperlink>
      <w:r w:rsidRPr="006A6B9C">
        <w:rPr>
          <w:sz w:val="20"/>
          <w:szCs w:val="20"/>
          <w:lang w:val="en-US"/>
        </w:rPr>
        <w:t>&gt;).</w:t>
      </w:r>
    </w:p>
    <w:p w14:paraId="42214314" w14:textId="77777777" w:rsidR="006A6B9C" w:rsidRPr="006A6B9C" w:rsidRDefault="006A6B9C" w:rsidP="006A6B9C">
      <w:pPr>
        <w:jc w:val="both"/>
        <w:rPr>
          <w:lang w:val="en-US"/>
        </w:rPr>
      </w:pPr>
    </w:p>
    <w:p w14:paraId="111740F7" w14:textId="77777777" w:rsidR="006A6B9C" w:rsidRPr="006A6B9C" w:rsidRDefault="006A6B9C" w:rsidP="006A6B9C">
      <w:pPr>
        <w:jc w:val="both"/>
      </w:pPr>
      <w:r w:rsidRPr="006A6B9C">
        <w:lastRenderedPageBreak/>
        <w:t xml:space="preserve">– Todas las </w:t>
      </w:r>
      <w:r w:rsidRPr="006A6B9C">
        <w:rPr>
          <w:b/>
          <w:bCs/>
        </w:rPr>
        <w:t>citas en griego</w:t>
      </w:r>
      <w:r w:rsidRPr="006A6B9C">
        <w:t xml:space="preserve"> deben ser entregadas, exclusivamente, con caracteres </w:t>
      </w:r>
      <w:proofErr w:type="spellStart"/>
      <w:r w:rsidRPr="006A6B9C">
        <w:t>unicode</w:t>
      </w:r>
      <w:proofErr w:type="spellEnd"/>
      <w:r w:rsidRPr="006A6B9C">
        <w:t xml:space="preserve">. </w:t>
      </w:r>
    </w:p>
    <w:p w14:paraId="44241062" w14:textId="77777777" w:rsidR="006A6B9C" w:rsidRPr="006A6B9C" w:rsidRDefault="006A6B9C" w:rsidP="006A6B9C">
      <w:pPr>
        <w:jc w:val="both"/>
      </w:pPr>
    </w:p>
    <w:p w14:paraId="36955279" w14:textId="77777777" w:rsidR="006A6B9C" w:rsidRPr="006A6B9C" w:rsidRDefault="006A6B9C" w:rsidP="006A6B9C">
      <w:pPr>
        <w:jc w:val="both"/>
      </w:pPr>
      <w:r w:rsidRPr="006A6B9C">
        <w:t xml:space="preserve">– Los puntos suspensivos que indiquen </w:t>
      </w:r>
      <w:r w:rsidRPr="006A6B9C">
        <w:rPr>
          <w:b/>
          <w:bCs/>
        </w:rPr>
        <w:t>elisión de texto</w:t>
      </w:r>
      <w:r w:rsidRPr="006A6B9C">
        <w:t xml:space="preserve"> en las citas van entre corchetes:</w:t>
      </w:r>
    </w:p>
    <w:p w14:paraId="1989C1C1" w14:textId="77777777" w:rsidR="006A6B9C" w:rsidRPr="006A6B9C" w:rsidRDefault="006A6B9C" w:rsidP="006A6B9C">
      <w:pPr>
        <w:jc w:val="both"/>
      </w:pPr>
    </w:p>
    <w:p w14:paraId="54DABBC4" w14:textId="77777777" w:rsidR="006A6B9C" w:rsidRPr="006A6B9C" w:rsidRDefault="006A6B9C" w:rsidP="006A6B9C">
      <w:pPr>
        <w:ind w:left="708"/>
        <w:jc w:val="both"/>
        <w:rPr>
          <w:sz w:val="21"/>
          <w:szCs w:val="21"/>
        </w:rPr>
      </w:pPr>
      <w:r w:rsidRPr="006A6B9C">
        <w:rPr>
          <w:sz w:val="21"/>
          <w:szCs w:val="21"/>
        </w:rPr>
        <w:t>«[...] descubrir la realidad»</w:t>
      </w:r>
    </w:p>
    <w:p w14:paraId="66621FF3" w14:textId="77777777" w:rsidR="006A6B9C" w:rsidRPr="006A6B9C" w:rsidRDefault="006A6B9C" w:rsidP="006A6B9C">
      <w:pPr>
        <w:jc w:val="both"/>
      </w:pPr>
    </w:p>
    <w:p w14:paraId="5D708DA2" w14:textId="77777777" w:rsidR="006A6B9C" w:rsidRPr="006A6B9C" w:rsidRDefault="006A6B9C" w:rsidP="006A6B9C">
      <w:pPr>
        <w:jc w:val="both"/>
      </w:pPr>
      <w:r w:rsidRPr="006A6B9C">
        <w:t xml:space="preserve">– </w:t>
      </w:r>
      <w:r w:rsidRPr="006A6B9C">
        <w:rPr>
          <w:b/>
          <w:bCs/>
        </w:rPr>
        <w:t>Las comillas</w:t>
      </w:r>
      <w:r w:rsidRPr="006A6B9C">
        <w:t xml:space="preserve"> que deben utilizarse son siempre las dobles bajas o angulares: «</w:t>
      </w:r>
      <w:proofErr w:type="spellStart"/>
      <w:r w:rsidRPr="006A6B9C">
        <w:t>aaaaaaaaa</w:t>
      </w:r>
      <w:proofErr w:type="spellEnd"/>
      <w:r w:rsidRPr="006A6B9C">
        <w:t xml:space="preserve"> </w:t>
      </w:r>
      <w:proofErr w:type="spellStart"/>
      <w:r w:rsidRPr="006A6B9C">
        <w:t>aaaaaaa</w:t>
      </w:r>
      <w:proofErr w:type="spellEnd"/>
      <w:r w:rsidRPr="006A6B9C">
        <w:t>». Cuando haya comillas dentro de comillas, debe utilizarse siempre la simple, tanto para abrir como para cerrar: «</w:t>
      </w:r>
      <w:proofErr w:type="spellStart"/>
      <w:r w:rsidRPr="006A6B9C">
        <w:t>aaaaaaaaa</w:t>
      </w:r>
      <w:proofErr w:type="spellEnd"/>
      <w:r w:rsidRPr="006A6B9C">
        <w:t xml:space="preserve"> ‘</w:t>
      </w:r>
      <w:proofErr w:type="spellStart"/>
      <w:r w:rsidRPr="006A6B9C">
        <w:t>bbbbbbbb</w:t>
      </w:r>
      <w:proofErr w:type="spellEnd"/>
      <w:r w:rsidRPr="006A6B9C">
        <w:t xml:space="preserve">’ </w:t>
      </w:r>
      <w:proofErr w:type="spellStart"/>
      <w:r w:rsidRPr="006A6B9C">
        <w:t>aaaa</w:t>
      </w:r>
      <w:proofErr w:type="spellEnd"/>
      <w:r w:rsidRPr="006A6B9C">
        <w:t xml:space="preserve">». En </w:t>
      </w:r>
      <w:proofErr w:type="spellStart"/>
      <w:r w:rsidRPr="006A6B9C">
        <w:t>Micosoft</w:t>
      </w:r>
      <w:proofErr w:type="spellEnd"/>
      <w:r w:rsidRPr="006A6B9C">
        <w:t xml:space="preserve"> Word, las comillas dobles bajas se pueden obtener del menú: insertar/símbolo. El signo de puntuación que suele acompañar al cierre de comillas debe ponerse después de éstas y no antes: </w:t>
      </w:r>
    </w:p>
    <w:p w14:paraId="41F67052" w14:textId="77777777" w:rsidR="006A6B9C" w:rsidRPr="006A6B9C" w:rsidRDefault="006A6B9C" w:rsidP="006A6B9C">
      <w:pPr>
        <w:jc w:val="both"/>
      </w:pPr>
    </w:p>
    <w:p w14:paraId="263FC5EB" w14:textId="77777777" w:rsidR="006A6B9C" w:rsidRPr="006A6B9C" w:rsidRDefault="006A6B9C" w:rsidP="006A6B9C">
      <w:pPr>
        <w:ind w:left="708"/>
        <w:jc w:val="both"/>
        <w:rPr>
          <w:sz w:val="21"/>
          <w:szCs w:val="21"/>
        </w:rPr>
      </w:pPr>
      <w:r w:rsidRPr="006A6B9C">
        <w:rPr>
          <w:sz w:val="21"/>
          <w:szCs w:val="21"/>
        </w:rPr>
        <w:t>«descubrir la realidad».</w:t>
      </w:r>
    </w:p>
    <w:p w14:paraId="779890D3" w14:textId="77777777" w:rsidR="006A6B9C" w:rsidRPr="006A6B9C" w:rsidRDefault="006A6B9C" w:rsidP="006A6B9C">
      <w:pPr>
        <w:jc w:val="both"/>
      </w:pPr>
    </w:p>
    <w:p w14:paraId="32F8E14B" w14:textId="77777777" w:rsidR="006A6B9C" w:rsidRPr="006A6B9C" w:rsidRDefault="006A6B9C" w:rsidP="006A6B9C">
      <w:pPr>
        <w:jc w:val="both"/>
      </w:pPr>
      <w:r w:rsidRPr="006A6B9C">
        <w:t xml:space="preserve">– Las </w:t>
      </w:r>
      <w:r w:rsidRPr="006A6B9C">
        <w:rPr>
          <w:b/>
          <w:bCs/>
        </w:rPr>
        <w:t>llamadas a notas</w:t>
      </w:r>
      <w:r w:rsidRPr="006A6B9C">
        <w:t xml:space="preserve"> dentro del texto irán en superíndice detrás de la palabra correspondiente, así como detrás del signo de puntuación que pueda ir asociado a dicha palabra:</w:t>
      </w:r>
    </w:p>
    <w:p w14:paraId="10E7D0CB" w14:textId="77777777" w:rsidR="006A6B9C" w:rsidRPr="006A6B9C" w:rsidRDefault="006A6B9C" w:rsidP="006A6B9C">
      <w:pPr>
        <w:jc w:val="both"/>
      </w:pPr>
    </w:p>
    <w:p w14:paraId="2841A75B" w14:textId="77777777" w:rsidR="006A6B9C" w:rsidRPr="006A6B9C" w:rsidRDefault="006A6B9C" w:rsidP="006A6B9C">
      <w:pPr>
        <w:ind w:left="708"/>
        <w:jc w:val="both"/>
        <w:rPr>
          <w:sz w:val="21"/>
          <w:szCs w:val="21"/>
        </w:rPr>
      </w:pPr>
      <w:r w:rsidRPr="006A6B9C">
        <w:rPr>
          <w:sz w:val="21"/>
          <w:szCs w:val="21"/>
        </w:rPr>
        <w:t>Hoy hace sol.</w:t>
      </w:r>
      <w:r w:rsidRPr="006A6B9C">
        <w:rPr>
          <w:sz w:val="21"/>
          <w:szCs w:val="21"/>
          <w:vertAlign w:val="superscript"/>
        </w:rPr>
        <w:t>1</w:t>
      </w:r>
      <w:r w:rsidRPr="006A6B9C">
        <w:rPr>
          <w:sz w:val="21"/>
          <w:szCs w:val="21"/>
        </w:rPr>
        <w:t xml:space="preserve"> </w:t>
      </w:r>
    </w:p>
    <w:p w14:paraId="79BE1CF4" w14:textId="77777777" w:rsidR="006A6B9C" w:rsidRPr="006A6B9C" w:rsidRDefault="006A6B9C" w:rsidP="006A6B9C">
      <w:pPr>
        <w:ind w:left="708"/>
        <w:jc w:val="both"/>
        <w:rPr>
          <w:sz w:val="21"/>
          <w:szCs w:val="21"/>
        </w:rPr>
      </w:pPr>
      <w:r w:rsidRPr="006A6B9C">
        <w:rPr>
          <w:sz w:val="21"/>
          <w:szCs w:val="21"/>
        </w:rPr>
        <w:t>Hoy hace sol,</w:t>
      </w:r>
      <w:r w:rsidRPr="006A6B9C">
        <w:rPr>
          <w:sz w:val="21"/>
          <w:szCs w:val="21"/>
          <w:vertAlign w:val="superscript"/>
        </w:rPr>
        <w:t>1</w:t>
      </w:r>
      <w:r w:rsidRPr="006A6B9C">
        <w:rPr>
          <w:sz w:val="21"/>
          <w:szCs w:val="21"/>
        </w:rPr>
        <w:t xml:space="preserve"> pero mañana lloverá.</w:t>
      </w:r>
    </w:p>
    <w:p w14:paraId="0D69C71D" w14:textId="77777777" w:rsidR="006A6B9C" w:rsidRPr="006A6B9C" w:rsidRDefault="006A6B9C" w:rsidP="006A6B9C">
      <w:pPr>
        <w:jc w:val="both"/>
      </w:pPr>
    </w:p>
    <w:p w14:paraId="2E084A6D" w14:textId="77777777" w:rsidR="006A6B9C" w:rsidRPr="006A6B9C" w:rsidRDefault="006A6B9C" w:rsidP="006A6B9C">
      <w:pPr>
        <w:jc w:val="both"/>
      </w:pPr>
      <w:r w:rsidRPr="006A6B9C">
        <w:t xml:space="preserve">– Las </w:t>
      </w:r>
      <w:r w:rsidRPr="006A6B9C">
        <w:rPr>
          <w:b/>
          <w:bCs/>
        </w:rPr>
        <w:t>llamadas a ilustraciones o figuras</w:t>
      </w:r>
      <w:r w:rsidRPr="006A6B9C">
        <w:t xml:space="preserve"> dentro del texto deben ir entre corchetes y con abreviatura en minúsculas. Siempre deberán ir dentro de un párrafo y nunca volante tras un punto y seguido o punto final:</w:t>
      </w:r>
    </w:p>
    <w:p w14:paraId="0F1BF57E" w14:textId="77777777" w:rsidR="006A6B9C" w:rsidRPr="006A6B9C" w:rsidRDefault="006A6B9C" w:rsidP="006A6B9C">
      <w:pPr>
        <w:jc w:val="both"/>
      </w:pPr>
    </w:p>
    <w:p w14:paraId="3EA59799" w14:textId="77777777" w:rsidR="006A6B9C" w:rsidRPr="006A6B9C" w:rsidRDefault="006A6B9C" w:rsidP="006A6B9C">
      <w:pPr>
        <w:ind w:left="708"/>
        <w:jc w:val="both"/>
        <w:rPr>
          <w:sz w:val="21"/>
          <w:szCs w:val="21"/>
        </w:rPr>
      </w:pPr>
      <w:r w:rsidRPr="006A6B9C">
        <w:rPr>
          <w:sz w:val="21"/>
          <w:szCs w:val="21"/>
        </w:rPr>
        <w:t>Comencemos observando la imagen [fig. 1].</w:t>
      </w:r>
    </w:p>
    <w:p w14:paraId="71B5A497" w14:textId="77777777" w:rsidR="006A6B9C" w:rsidRPr="006A6B9C" w:rsidRDefault="006A6B9C" w:rsidP="006A6B9C">
      <w:pPr>
        <w:ind w:left="708"/>
        <w:jc w:val="both"/>
        <w:rPr>
          <w:sz w:val="21"/>
          <w:szCs w:val="21"/>
        </w:rPr>
      </w:pPr>
      <w:r w:rsidRPr="006A6B9C">
        <w:rPr>
          <w:sz w:val="21"/>
          <w:szCs w:val="21"/>
        </w:rPr>
        <w:t>El emblema citado (</w:t>
      </w:r>
      <w:proofErr w:type="spellStart"/>
      <w:r w:rsidRPr="006A6B9C">
        <w:rPr>
          <w:sz w:val="21"/>
          <w:szCs w:val="21"/>
        </w:rPr>
        <w:t>Ledda</w:t>
      </w:r>
      <w:proofErr w:type="spellEnd"/>
      <w:r w:rsidRPr="006A6B9C">
        <w:rPr>
          <w:sz w:val="21"/>
          <w:szCs w:val="21"/>
        </w:rPr>
        <w:t>, 1998: 65) [fig. 4] trasciende su fuente literaria.</w:t>
      </w:r>
    </w:p>
    <w:p w14:paraId="60783727" w14:textId="77777777" w:rsidR="006A6B9C" w:rsidRPr="006A6B9C" w:rsidRDefault="006A6B9C" w:rsidP="006A6B9C">
      <w:pPr>
        <w:jc w:val="both"/>
      </w:pPr>
    </w:p>
    <w:p w14:paraId="7EE8CE92" w14:textId="77777777" w:rsidR="006A6B9C" w:rsidRPr="006A6B9C" w:rsidRDefault="006A6B9C" w:rsidP="006A6B9C">
      <w:pPr>
        <w:jc w:val="both"/>
      </w:pPr>
      <w:r w:rsidRPr="006A6B9C">
        <w:t xml:space="preserve">– El </w:t>
      </w:r>
      <w:r w:rsidRPr="006A6B9C">
        <w:rPr>
          <w:b/>
          <w:bCs/>
        </w:rPr>
        <w:t>guión de inciso</w:t>
      </w:r>
      <w:r w:rsidRPr="006A6B9C">
        <w:t xml:space="preserve"> debe teclearse como dos guiones cortos seguidos (--). En el proceso de </w:t>
      </w:r>
      <w:proofErr w:type="spellStart"/>
      <w:r w:rsidRPr="006A6B9C">
        <w:t>maquetación</w:t>
      </w:r>
      <w:proofErr w:type="spellEnd"/>
      <w:r w:rsidRPr="006A6B9C">
        <w:t xml:space="preserve">, </w:t>
      </w:r>
      <w:proofErr w:type="spellStart"/>
      <w:r w:rsidRPr="006A6B9C">
        <w:t>serán</w:t>
      </w:r>
      <w:proofErr w:type="spellEnd"/>
      <w:r w:rsidRPr="006A6B9C">
        <w:t xml:space="preserve"> sustituidos por el guión correspondiente.</w:t>
      </w:r>
    </w:p>
    <w:p w14:paraId="4449BD76" w14:textId="77777777" w:rsidR="006A6B9C" w:rsidRPr="006A6B9C" w:rsidRDefault="006A6B9C" w:rsidP="006A6B9C">
      <w:pPr>
        <w:jc w:val="both"/>
      </w:pPr>
    </w:p>
    <w:p w14:paraId="5BF62C9C" w14:textId="77777777" w:rsidR="006A6B9C" w:rsidRPr="006A6B9C" w:rsidRDefault="006A6B9C" w:rsidP="006A6B9C">
      <w:pPr>
        <w:jc w:val="both"/>
      </w:pPr>
      <w:r w:rsidRPr="006A6B9C">
        <w:t xml:space="preserve">– Para </w:t>
      </w:r>
      <w:r w:rsidRPr="006A6B9C">
        <w:rPr>
          <w:b/>
          <w:bCs/>
        </w:rPr>
        <w:t>los números:</w:t>
      </w:r>
      <w:r w:rsidRPr="006A6B9C">
        <w:t xml:space="preserve"> la separación de los millares se hará siempre con un punto y los decimales con una coma abajo:</w:t>
      </w:r>
    </w:p>
    <w:p w14:paraId="0E1A4739" w14:textId="77777777" w:rsidR="006A6B9C" w:rsidRPr="006A6B9C" w:rsidRDefault="006A6B9C" w:rsidP="006A6B9C">
      <w:pPr>
        <w:jc w:val="both"/>
      </w:pPr>
    </w:p>
    <w:p w14:paraId="212B146D" w14:textId="77777777" w:rsidR="006A6B9C" w:rsidRPr="006A6B9C" w:rsidRDefault="006A6B9C" w:rsidP="006A6B9C">
      <w:pPr>
        <w:ind w:left="708"/>
        <w:jc w:val="both"/>
        <w:rPr>
          <w:sz w:val="21"/>
          <w:szCs w:val="21"/>
        </w:rPr>
      </w:pPr>
      <w:r w:rsidRPr="006A6B9C">
        <w:rPr>
          <w:sz w:val="21"/>
          <w:szCs w:val="21"/>
        </w:rPr>
        <w:t>302.000 // 32,3</w:t>
      </w:r>
    </w:p>
    <w:p w14:paraId="0CBB4E5A" w14:textId="77777777" w:rsidR="006A6B9C" w:rsidRPr="006A6B9C" w:rsidRDefault="006A6B9C" w:rsidP="006A6B9C">
      <w:pPr>
        <w:jc w:val="both"/>
      </w:pPr>
    </w:p>
    <w:p w14:paraId="08B98161" w14:textId="77777777" w:rsidR="006A6B9C" w:rsidRPr="006A6B9C" w:rsidRDefault="006A6B9C" w:rsidP="006A6B9C">
      <w:pPr>
        <w:jc w:val="both"/>
      </w:pPr>
      <w:r w:rsidRPr="006A6B9C">
        <w:t xml:space="preserve">– </w:t>
      </w:r>
      <w:r w:rsidRPr="006A6B9C">
        <w:rPr>
          <w:b/>
          <w:bCs/>
        </w:rPr>
        <w:t>Deben evitarse notas al pie para simples referencias bibliográficas,</w:t>
      </w:r>
      <w:r w:rsidRPr="006A6B9C">
        <w:t xml:space="preserve"> las cuales deben aparecer abreviadas en el texto. Para ello se utilizará el sistema autor-fecha: debe constar, entre paréntesis, el apellido del autor, el año de edición de la referencia y, si procede —tras dos puntos—, las páginas que interesan: </w:t>
      </w:r>
    </w:p>
    <w:p w14:paraId="4FA51FEF" w14:textId="77777777" w:rsidR="006A6B9C" w:rsidRPr="006A6B9C" w:rsidRDefault="006A6B9C" w:rsidP="006A6B9C">
      <w:pPr>
        <w:jc w:val="both"/>
      </w:pPr>
    </w:p>
    <w:p w14:paraId="0CC6E86C" w14:textId="77777777" w:rsidR="006A6B9C" w:rsidRPr="006A6B9C" w:rsidRDefault="006A6B9C" w:rsidP="006A6B9C">
      <w:pPr>
        <w:jc w:val="both"/>
        <w:rPr>
          <w:sz w:val="21"/>
          <w:szCs w:val="21"/>
        </w:rPr>
      </w:pPr>
      <w:r w:rsidRPr="006A6B9C">
        <w:rPr>
          <w:sz w:val="21"/>
          <w:szCs w:val="21"/>
        </w:rPr>
        <w:tab/>
        <w:t xml:space="preserve">La nevada invernal (Cohen, 1937: 208-211) </w:t>
      </w:r>
    </w:p>
    <w:p w14:paraId="45CF2D7C" w14:textId="77777777" w:rsidR="006A6B9C" w:rsidRPr="006A6B9C" w:rsidRDefault="006A6B9C" w:rsidP="006A6B9C">
      <w:pPr>
        <w:jc w:val="both"/>
        <w:rPr>
          <w:sz w:val="21"/>
          <w:szCs w:val="21"/>
        </w:rPr>
      </w:pPr>
      <w:r w:rsidRPr="006A6B9C">
        <w:rPr>
          <w:sz w:val="21"/>
          <w:szCs w:val="21"/>
        </w:rPr>
        <w:tab/>
        <w:t>Aby Warburg (1927) llegó a decir […]</w:t>
      </w:r>
    </w:p>
    <w:p w14:paraId="3810B501" w14:textId="77777777" w:rsidR="006A6B9C" w:rsidRPr="006A6B9C" w:rsidRDefault="006A6B9C" w:rsidP="006A6B9C">
      <w:pPr>
        <w:jc w:val="both"/>
      </w:pPr>
    </w:p>
    <w:p w14:paraId="73FCC1B9" w14:textId="77777777" w:rsidR="006A6B9C" w:rsidRPr="006A6B9C" w:rsidRDefault="006A6B9C" w:rsidP="006A6B9C">
      <w:pPr>
        <w:jc w:val="both"/>
      </w:pPr>
      <w:r w:rsidRPr="006A6B9C">
        <w:t xml:space="preserve">– En los </w:t>
      </w:r>
      <w:r w:rsidRPr="006A6B9C">
        <w:rPr>
          <w:b/>
          <w:bCs/>
        </w:rPr>
        <w:t>poemas citados en notas al pie</w:t>
      </w:r>
      <w:r w:rsidRPr="006A6B9C">
        <w:t>, sus versos deberán separarse mediante barras:</w:t>
      </w:r>
    </w:p>
    <w:p w14:paraId="42A0D8A8" w14:textId="77777777" w:rsidR="006A6B9C" w:rsidRPr="006A6B9C" w:rsidRDefault="006A6B9C" w:rsidP="006A6B9C">
      <w:pPr>
        <w:jc w:val="both"/>
      </w:pPr>
    </w:p>
    <w:p w14:paraId="2FA48803" w14:textId="77777777" w:rsidR="006A6B9C" w:rsidRPr="006A6B9C" w:rsidRDefault="006A6B9C" w:rsidP="006A6B9C">
      <w:pPr>
        <w:ind w:left="708"/>
        <w:jc w:val="both"/>
        <w:rPr>
          <w:i/>
          <w:iCs/>
          <w:sz w:val="21"/>
          <w:szCs w:val="21"/>
          <w:lang w:val="es-ES_tradnl"/>
        </w:rPr>
      </w:pPr>
      <w:proofErr w:type="spellStart"/>
      <w:r w:rsidRPr="006A6B9C">
        <w:rPr>
          <w:i/>
          <w:iCs/>
          <w:sz w:val="21"/>
          <w:szCs w:val="21"/>
          <w:lang w:val="es-ES_tradnl"/>
        </w:rPr>
        <w:t>Dentem</w:t>
      </w:r>
      <w:proofErr w:type="spellEnd"/>
      <w:r w:rsidRPr="006A6B9C">
        <w:rPr>
          <w:i/>
          <w:iCs/>
          <w:sz w:val="21"/>
          <w:szCs w:val="21"/>
          <w:lang w:val="es-ES_tradnl"/>
        </w:rPr>
        <w:t xml:space="preserve"> dente </w:t>
      </w:r>
      <w:proofErr w:type="spellStart"/>
      <w:r w:rsidRPr="006A6B9C">
        <w:rPr>
          <w:i/>
          <w:iCs/>
          <w:sz w:val="21"/>
          <w:szCs w:val="21"/>
          <w:lang w:val="es-ES_tradnl"/>
        </w:rPr>
        <w:t>anno</w:t>
      </w:r>
      <w:proofErr w:type="spellEnd"/>
      <w:r w:rsidRPr="006A6B9C">
        <w:rPr>
          <w:i/>
          <w:iCs/>
          <w:sz w:val="21"/>
          <w:szCs w:val="21"/>
          <w:lang w:val="es-ES_tradnl"/>
        </w:rPr>
        <w:t xml:space="preserve"> deficiente teres / Ne </w:t>
      </w:r>
      <w:proofErr w:type="spellStart"/>
      <w:r w:rsidRPr="006A6B9C">
        <w:rPr>
          <w:i/>
          <w:iCs/>
          <w:sz w:val="21"/>
          <w:szCs w:val="21"/>
          <w:lang w:val="es-ES_tradnl"/>
        </w:rPr>
        <w:t>genus</w:t>
      </w:r>
      <w:proofErr w:type="spellEnd"/>
      <w:r w:rsidRPr="006A6B9C">
        <w:rPr>
          <w:i/>
          <w:iCs/>
          <w:sz w:val="21"/>
          <w:szCs w:val="21"/>
          <w:lang w:val="es-ES_tradnl"/>
        </w:rPr>
        <w:t xml:space="preserve"> ignores, </w:t>
      </w:r>
      <w:proofErr w:type="spellStart"/>
      <w:r w:rsidRPr="006A6B9C">
        <w:rPr>
          <w:i/>
          <w:iCs/>
          <w:sz w:val="21"/>
          <w:szCs w:val="21"/>
          <w:lang w:val="es-ES_tradnl"/>
        </w:rPr>
        <w:t>superi</w:t>
      </w:r>
      <w:proofErr w:type="spellEnd"/>
      <w:r w:rsidRPr="006A6B9C">
        <w:rPr>
          <w:i/>
          <w:iCs/>
          <w:sz w:val="21"/>
          <w:szCs w:val="21"/>
          <w:lang w:val="es-ES_tradnl"/>
        </w:rPr>
        <w:t xml:space="preserve"> </w:t>
      </w:r>
      <w:proofErr w:type="spellStart"/>
      <w:r w:rsidRPr="006A6B9C">
        <w:rPr>
          <w:i/>
          <w:iCs/>
          <w:sz w:val="21"/>
          <w:szCs w:val="21"/>
          <w:lang w:val="es-ES_tradnl"/>
        </w:rPr>
        <w:t>genuere</w:t>
      </w:r>
      <w:proofErr w:type="spellEnd"/>
      <w:r w:rsidRPr="006A6B9C">
        <w:rPr>
          <w:i/>
          <w:iCs/>
          <w:sz w:val="21"/>
          <w:szCs w:val="21"/>
          <w:lang w:val="es-ES_tradnl"/>
        </w:rPr>
        <w:t xml:space="preserve">, sub auras / Mars </w:t>
      </w:r>
      <w:proofErr w:type="spellStart"/>
      <w:r w:rsidRPr="006A6B9C">
        <w:rPr>
          <w:i/>
          <w:iCs/>
          <w:sz w:val="21"/>
          <w:szCs w:val="21"/>
          <w:lang w:val="es-ES_tradnl"/>
        </w:rPr>
        <w:t>dedit</w:t>
      </w:r>
      <w:proofErr w:type="spellEnd"/>
      <w:r w:rsidRPr="006A6B9C">
        <w:rPr>
          <w:i/>
          <w:iCs/>
          <w:sz w:val="21"/>
          <w:szCs w:val="21"/>
          <w:lang w:val="es-ES_tradnl"/>
        </w:rPr>
        <w:t xml:space="preserve">, &amp; </w:t>
      </w:r>
      <w:proofErr w:type="spellStart"/>
      <w:r w:rsidRPr="006A6B9C">
        <w:rPr>
          <w:i/>
          <w:iCs/>
          <w:sz w:val="21"/>
          <w:szCs w:val="21"/>
          <w:lang w:val="es-ES_tradnl"/>
        </w:rPr>
        <w:t>terrae</w:t>
      </w:r>
      <w:proofErr w:type="spellEnd"/>
      <w:r w:rsidRPr="006A6B9C">
        <w:rPr>
          <w:i/>
          <w:iCs/>
          <w:sz w:val="21"/>
          <w:szCs w:val="21"/>
          <w:lang w:val="es-ES_tradnl"/>
        </w:rPr>
        <w:t xml:space="preserve">, </w:t>
      </w:r>
      <w:proofErr w:type="spellStart"/>
      <w:r w:rsidRPr="006A6B9C">
        <w:rPr>
          <w:i/>
          <w:iCs/>
          <w:sz w:val="21"/>
          <w:szCs w:val="21"/>
          <w:lang w:val="es-ES_tradnl"/>
        </w:rPr>
        <w:t>nutrit</w:t>
      </w:r>
      <w:proofErr w:type="spellEnd"/>
      <w:r w:rsidRPr="006A6B9C">
        <w:rPr>
          <w:i/>
          <w:iCs/>
          <w:sz w:val="21"/>
          <w:szCs w:val="21"/>
          <w:lang w:val="es-ES_tradnl"/>
        </w:rPr>
        <w:t xml:space="preserve"> </w:t>
      </w:r>
      <w:proofErr w:type="spellStart"/>
      <w:r w:rsidRPr="006A6B9C">
        <w:rPr>
          <w:i/>
          <w:iCs/>
          <w:sz w:val="21"/>
          <w:szCs w:val="21"/>
          <w:lang w:val="es-ES_tradnl"/>
        </w:rPr>
        <w:t>amica</w:t>
      </w:r>
      <w:proofErr w:type="spellEnd"/>
      <w:r w:rsidRPr="006A6B9C">
        <w:rPr>
          <w:i/>
          <w:iCs/>
          <w:sz w:val="21"/>
          <w:szCs w:val="21"/>
          <w:lang w:val="es-ES_tradnl"/>
        </w:rPr>
        <w:t xml:space="preserve"> </w:t>
      </w:r>
      <w:proofErr w:type="spellStart"/>
      <w:r w:rsidRPr="006A6B9C">
        <w:rPr>
          <w:i/>
          <w:iCs/>
          <w:sz w:val="21"/>
          <w:szCs w:val="21"/>
          <w:lang w:val="es-ES_tradnl"/>
        </w:rPr>
        <w:t>parens</w:t>
      </w:r>
      <w:proofErr w:type="spellEnd"/>
      <w:r w:rsidRPr="006A6B9C">
        <w:rPr>
          <w:i/>
          <w:iCs/>
          <w:sz w:val="21"/>
          <w:szCs w:val="21"/>
          <w:lang w:val="es-ES_tradnl"/>
        </w:rPr>
        <w:t>.</w:t>
      </w:r>
    </w:p>
    <w:p w14:paraId="5602B2E8" w14:textId="77777777" w:rsidR="006A6B9C" w:rsidRPr="006A6B9C" w:rsidRDefault="006A6B9C" w:rsidP="006A6B9C">
      <w:pPr>
        <w:jc w:val="both"/>
        <w:rPr>
          <w:lang w:val="es-ES_tradnl"/>
        </w:rPr>
      </w:pPr>
    </w:p>
    <w:p w14:paraId="409643A0" w14:textId="77777777" w:rsidR="006A6B9C" w:rsidRPr="006A6B9C" w:rsidRDefault="006A6B9C" w:rsidP="006A6B9C">
      <w:pPr>
        <w:jc w:val="both"/>
      </w:pPr>
      <w:r w:rsidRPr="006A6B9C">
        <w:lastRenderedPageBreak/>
        <w:t xml:space="preserve">– En las </w:t>
      </w:r>
      <w:r w:rsidRPr="006A6B9C">
        <w:rPr>
          <w:b/>
          <w:bCs/>
        </w:rPr>
        <w:t>referencias bíblicas,</w:t>
      </w:r>
      <w:r w:rsidRPr="006A6B9C">
        <w:t xml:space="preserve"> deben emplearse las abreviaturas internacionales que aparecen en la </w:t>
      </w:r>
      <w:r w:rsidRPr="006A6B9C">
        <w:rPr>
          <w:i/>
          <w:iCs/>
        </w:rPr>
        <w:t xml:space="preserve">Biblia de Jerusalén, </w:t>
      </w:r>
      <w:r w:rsidRPr="006A6B9C">
        <w:t xml:space="preserve">y sin dejar ningún espacio entre los números de capítulos y versículos: </w:t>
      </w:r>
    </w:p>
    <w:p w14:paraId="5FAD26B1" w14:textId="77777777" w:rsidR="006A6B9C" w:rsidRPr="006A6B9C" w:rsidRDefault="006A6B9C" w:rsidP="006A6B9C">
      <w:pPr>
        <w:jc w:val="both"/>
      </w:pPr>
    </w:p>
    <w:p w14:paraId="10B23EC7" w14:textId="77777777" w:rsidR="006A6B9C" w:rsidRPr="006A6B9C" w:rsidRDefault="006A6B9C" w:rsidP="006A6B9C">
      <w:pPr>
        <w:ind w:left="708"/>
        <w:jc w:val="both"/>
        <w:rPr>
          <w:sz w:val="21"/>
          <w:szCs w:val="21"/>
        </w:rPr>
      </w:pPr>
      <w:r w:rsidRPr="006A6B9C">
        <w:rPr>
          <w:sz w:val="21"/>
          <w:szCs w:val="21"/>
        </w:rPr>
        <w:t xml:space="preserve">(Jn 3,2-5) </w:t>
      </w:r>
    </w:p>
    <w:p w14:paraId="211F100B" w14:textId="77777777" w:rsidR="006A6B9C" w:rsidRPr="006A6B9C" w:rsidRDefault="006A6B9C" w:rsidP="006A6B9C">
      <w:pPr>
        <w:jc w:val="both"/>
      </w:pPr>
    </w:p>
    <w:p w14:paraId="3FB72EDE" w14:textId="77777777" w:rsidR="006A6B9C" w:rsidRPr="006A6B9C" w:rsidRDefault="006A6B9C" w:rsidP="006A6B9C">
      <w:pPr>
        <w:jc w:val="both"/>
      </w:pPr>
      <w:r w:rsidRPr="006A6B9C">
        <w:t xml:space="preserve">– Para las </w:t>
      </w:r>
      <w:r w:rsidRPr="006A6B9C">
        <w:rPr>
          <w:b/>
          <w:bCs/>
        </w:rPr>
        <w:t>referencias de autores clásicos, latinos y griegos,</w:t>
      </w:r>
      <w:r w:rsidRPr="006A6B9C">
        <w:t xml:space="preserve"> deberá seguirse el criterio de abreviaturas del </w:t>
      </w:r>
      <w:proofErr w:type="spellStart"/>
      <w:r w:rsidRPr="006A6B9C">
        <w:rPr>
          <w:i/>
          <w:iCs/>
        </w:rPr>
        <w:t>Thesaurus</w:t>
      </w:r>
      <w:proofErr w:type="spellEnd"/>
      <w:r w:rsidRPr="006A6B9C">
        <w:rPr>
          <w:i/>
          <w:iCs/>
        </w:rPr>
        <w:t xml:space="preserve"> Linguae </w:t>
      </w:r>
      <w:proofErr w:type="spellStart"/>
      <w:r w:rsidRPr="006A6B9C">
        <w:rPr>
          <w:i/>
          <w:iCs/>
        </w:rPr>
        <w:t>Latinae</w:t>
      </w:r>
      <w:proofErr w:type="spellEnd"/>
      <w:r w:rsidRPr="006A6B9C">
        <w:rPr>
          <w:i/>
          <w:iCs/>
        </w:rPr>
        <w:t xml:space="preserve"> </w:t>
      </w:r>
      <w:r w:rsidRPr="006A6B9C">
        <w:t xml:space="preserve">y del </w:t>
      </w:r>
      <w:r w:rsidRPr="006A6B9C">
        <w:rPr>
          <w:i/>
          <w:iCs/>
        </w:rPr>
        <w:t xml:space="preserve">Diccionario Griego-Español </w:t>
      </w:r>
      <w:r w:rsidRPr="006A6B9C">
        <w:t xml:space="preserve">del CSIC (o bien el </w:t>
      </w:r>
      <w:proofErr w:type="spellStart"/>
      <w:r w:rsidRPr="006A6B9C">
        <w:rPr>
          <w:i/>
          <w:iCs/>
        </w:rPr>
        <w:t>Greek</w:t>
      </w:r>
      <w:proofErr w:type="spellEnd"/>
      <w:r w:rsidRPr="006A6B9C">
        <w:rPr>
          <w:i/>
          <w:iCs/>
        </w:rPr>
        <w:t xml:space="preserve"> English </w:t>
      </w:r>
      <w:proofErr w:type="spellStart"/>
      <w:r w:rsidRPr="006A6B9C">
        <w:rPr>
          <w:i/>
          <w:iCs/>
        </w:rPr>
        <w:t>Lexicon</w:t>
      </w:r>
      <w:proofErr w:type="spellEnd"/>
      <w:r w:rsidRPr="006A6B9C">
        <w:rPr>
          <w:i/>
          <w:iCs/>
        </w:rPr>
        <w:t xml:space="preserve"> </w:t>
      </w:r>
      <w:r w:rsidRPr="006A6B9C">
        <w:t xml:space="preserve">de Liddell-Scott), respectivamente. La referencia a la edición crítica correspondiente, como podría ser, por ejemplo, la </w:t>
      </w:r>
      <w:proofErr w:type="spellStart"/>
      <w:r w:rsidRPr="006A6B9C">
        <w:rPr>
          <w:i/>
          <w:iCs/>
        </w:rPr>
        <w:t>Patrología</w:t>
      </w:r>
      <w:proofErr w:type="spellEnd"/>
      <w:r w:rsidRPr="006A6B9C">
        <w:rPr>
          <w:i/>
          <w:iCs/>
        </w:rPr>
        <w:t xml:space="preserve"> </w:t>
      </w:r>
      <w:r w:rsidRPr="006A6B9C">
        <w:t xml:space="preserve">de Migne, </w:t>
      </w:r>
      <w:proofErr w:type="spellStart"/>
      <w:r w:rsidRPr="006A6B9C">
        <w:t>aparecera</w:t>
      </w:r>
      <w:proofErr w:type="spellEnd"/>
      <w:r w:rsidRPr="006A6B9C">
        <w:t>́ a continuación separada por punto y coma:</w:t>
      </w:r>
    </w:p>
    <w:p w14:paraId="718DCF51" w14:textId="77777777" w:rsidR="006A6B9C" w:rsidRPr="006A6B9C" w:rsidRDefault="006A6B9C" w:rsidP="006A6B9C">
      <w:pPr>
        <w:jc w:val="both"/>
      </w:pPr>
    </w:p>
    <w:p w14:paraId="68573A01" w14:textId="77777777" w:rsidR="006A6B9C" w:rsidRPr="006A6B9C" w:rsidRDefault="006A6B9C" w:rsidP="006A6B9C">
      <w:pPr>
        <w:ind w:left="708"/>
        <w:jc w:val="both"/>
        <w:rPr>
          <w:sz w:val="21"/>
          <w:szCs w:val="21"/>
          <w:lang w:val="en-US"/>
        </w:rPr>
      </w:pPr>
      <w:r w:rsidRPr="006A6B9C">
        <w:rPr>
          <w:sz w:val="21"/>
          <w:szCs w:val="21"/>
          <w:lang w:val="en-US"/>
        </w:rPr>
        <w:t>(</w:t>
      </w:r>
      <w:r w:rsidRPr="006A6B9C">
        <w:rPr>
          <w:smallCaps/>
          <w:sz w:val="21"/>
          <w:szCs w:val="21"/>
          <w:lang w:val="en-US"/>
        </w:rPr>
        <w:t>avg.</w:t>
      </w:r>
      <w:r w:rsidRPr="006A6B9C">
        <w:rPr>
          <w:sz w:val="21"/>
          <w:szCs w:val="21"/>
          <w:lang w:val="en-US"/>
        </w:rPr>
        <w:t xml:space="preserve">, </w:t>
      </w:r>
      <w:proofErr w:type="spellStart"/>
      <w:r w:rsidRPr="006A6B9C">
        <w:rPr>
          <w:sz w:val="21"/>
          <w:szCs w:val="21"/>
          <w:lang w:val="en-US"/>
        </w:rPr>
        <w:t>Doctr</w:t>
      </w:r>
      <w:proofErr w:type="spellEnd"/>
      <w:r w:rsidRPr="006A6B9C">
        <w:rPr>
          <w:sz w:val="21"/>
          <w:szCs w:val="21"/>
          <w:lang w:val="en-US"/>
        </w:rPr>
        <w:t xml:space="preserve">. Christ. 1, 32; PL 34, 32) </w:t>
      </w:r>
    </w:p>
    <w:p w14:paraId="755921A2" w14:textId="77777777" w:rsidR="006A6B9C" w:rsidRPr="006A6B9C" w:rsidRDefault="006A6B9C" w:rsidP="006A6B9C">
      <w:pPr>
        <w:ind w:left="708"/>
        <w:jc w:val="both"/>
        <w:rPr>
          <w:sz w:val="21"/>
          <w:szCs w:val="21"/>
        </w:rPr>
      </w:pPr>
      <w:r w:rsidRPr="006A6B9C">
        <w:rPr>
          <w:sz w:val="21"/>
          <w:szCs w:val="21"/>
          <w:lang w:val="en-US"/>
        </w:rPr>
        <w:t>(</w:t>
      </w:r>
      <w:proofErr w:type="spellStart"/>
      <w:r w:rsidRPr="006A6B9C">
        <w:rPr>
          <w:sz w:val="21"/>
          <w:szCs w:val="21"/>
          <w:lang w:val="en-US"/>
        </w:rPr>
        <w:t>Iren.Lugd</w:t>
      </w:r>
      <w:proofErr w:type="spellEnd"/>
      <w:r w:rsidRPr="006A6B9C">
        <w:rPr>
          <w:sz w:val="21"/>
          <w:szCs w:val="21"/>
          <w:lang w:val="en-US"/>
        </w:rPr>
        <w:t xml:space="preserve">., </w:t>
      </w:r>
      <w:proofErr w:type="spellStart"/>
      <w:r w:rsidRPr="006A6B9C">
        <w:rPr>
          <w:i/>
          <w:iCs/>
          <w:sz w:val="21"/>
          <w:szCs w:val="21"/>
          <w:lang w:val="en-US"/>
        </w:rPr>
        <w:t>Haer</w:t>
      </w:r>
      <w:proofErr w:type="spellEnd"/>
      <w:r w:rsidRPr="006A6B9C">
        <w:rPr>
          <w:i/>
          <w:iCs/>
          <w:sz w:val="21"/>
          <w:szCs w:val="21"/>
          <w:lang w:val="en-US"/>
        </w:rPr>
        <w:t xml:space="preserve">. </w:t>
      </w:r>
      <w:r w:rsidRPr="006A6B9C">
        <w:rPr>
          <w:sz w:val="21"/>
          <w:szCs w:val="21"/>
        </w:rPr>
        <w:t>II, 32, 2; PG 7, 835).</w:t>
      </w:r>
    </w:p>
    <w:p w14:paraId="776C4BEB" w14:textId="77777777" w:rsidR="006A6B9C" w:rsidRPr="006A6B9C" w:rsidRDefault="006A6B9C" w:rsidP="006A6B9C">
      <w:pPr>
        <w:jc w:val="both"/>
      </w:pPr>
    </w:p>
    <w:p w14:paraId="10A9712F" w14:textId="77777777" w:rsidR="006A6B9C" w:rsidRPr="006A6B9C" w:rsidRDefault="006A6B9C" w:rsidP="006A6B9C">
      <w:pPr>
        <w:jc w:val="both"/>
      </w:pPr>
      <w:r w:rsidRPr="006A6B9C">
        <w:t xml:space="preserve">– La referencia a un </w:t>
      </w:r>
      <w:r w:rsidRPr="006A6B9C">
        <w:rPr>
          <w:b/>
          <w:bCs/>
        </w:rPr>
        <w:t>documento electrónico</w:t>
      </w:r>
      <w:r w:rsidRPr="006A6B9C">
        <w:t xml:space="preserve"> debe ir en nota al pie entre los signos &lt; y &gt;, y a continuación los datos sobre la fecha de consulta: </w:t>
      </w:r>
    </w:p>
    <w:p w14:paraId="4F67C076" w14:textId="77777777" w:rsidR="006A6B9C" w:rsidRPr="006A6B9C" w:rsidRDefault="006A6B9C" w:rsidP="006A6B9C">
      <w:pPr>
        <w:jc w:val="both"/>
      </w:pPr>
    </w:p>
    <w:p w14:paraId="5A4F4509" w14:textId="1AE84CC2" w:rsidR="006A6B9C" w:rsidRPr="006A6B9C" w:rsidRDefault="006A6B9C" w:rsidP="00F93F74">
      <w:pPr>
        <w:ind w:left="708"/>
        <w:jc w:val="both"/>
        <w:rPr>
          <w:sz w:val="21"/>
          <w:szCs w:val="21"/>
        </w:rPr>
      </w:pPr>
      <w:r w:rsidRPr="006A6B9C">
        <w:rPr>
          <w:sz w:val="21"/>
          <w:szCs w:val="21"/>
        </w:rPr>
        <w:t xml:space="preserve">&lt;https://tipos.blogs.uv.es&gt; 1/5/22. </w:t>
      </w:r>
    </w:p>
    <w:p w14:paraId="2E183FC4" w14:textId="77777777" w:rsidR="006A6B9C" w:rsidRPr="006A6B9C" w:rsidRDefault="006A6B9C" w:rsidP="006A6B9C">
      <w:pPr>
        <w:jc w:val="both"/>
      </w:pPr>
    </w:p>
    <w:p w14:paraId="7352FF58" w14:textId="77777777" w:rsidR="006A6B9C" w:rsidRPr="006A6B9C" w:rsidRDefault="006A6B9C" w:rsidP="006A6B9C">
      <w:pPr>
        <w:jc w:val="both"/>
      </w:pPr>
      <w:r w:rsidRPr="006A6B9C">
        <w:t xml:space="preserve">– Es </w:t>
      </w:r>
      <w:r w:rsidRPr="006A6B9C">
        <w:rPr>
          <w:b/>
          <w:bCs/>
        </w:rPr>
        <w:t xml:space="preserve">obligatorio hacer constar el </w:t>
      </w:r>
      <w:proofErr w:type="spellStart"/>
      <w:r w:rsidRPr="006A6B9C">
        <w:rPr>
          <w:b/>
          <w:bCs/>
        </w:rPr>
        <w:t>código</w:t>
      </w:r>
      <w:proofErr w:type="spellEnd"/>
      <w:r w:rsidRPr="006A6B9C">
        <w:rPr>
          <w:b/>
          <w:bCs/>
        </w:rPr>
        <w:t xml:space="preserve"> </w:t>
      </w:r>
      <w:proofErr w:type="spellStart"/>
      <w:r w:rsidRPr="006A6B9C">
        <w:rPr>
          <w:b/>
          <w:bCs/>
        </w:rPr>
        <w:t>doi</w:t>
      </w:r>
      <w:proofErr w:type="spellEnd"/>
      <w:r w:rsidRPr="006A6B9C">
        <w:t xml:space="preserve"> de aquellas publicaciones electrónicas científicas que lo posean. Debe de ser indicado a continuación de los datos bibliográficos, en forma de URL, la cual constituye la referencia propia, no siendo necesario indicar la fecha de consulta: </w:t>
      </w:r>
    </w:p>
    <w:p w14:paraId="521AB533" w14:textId="77777777" w:rsidR="006A6B9C" w:rsidRPr="006A6B9C" w:rsidRDefault="006A6B9C" w:rsidP="006A6B9C">
      <w:pPr>
        <w:jc w:val="both"/>
      </w:pPr>
    </w:p>
    <w:p w14:paraId="65A64476" w14:textId="17F1C7AF" w:rsidR="006A6B9C" w:rsidRDefault="00000000" w:rsidP="006A6B9C">
      <w:pPr>
        <w:ind w:left="708"/>
        <w:jc w:val="both"/>
        <w:rPr>
          <w:sz w:val="21"/>
          <w:szCs w:val="21"/>
        </w:rPr>
      </w:pPr>
      <w:hyperlink r:id="rId12" w:history="1">
        <w:r w:rsidR="00F93F74" w:rsidRPr="00A47385">
          <w:rPr>
            <w:rStyle w:val="Hipervnculo"/>
            <w:sz w:val="21"/>
            <w:szCs w:val="21"/>
          </w:rPr>
          <w:t>https://doi.org/10.7203/imago.13.23660</w:t>
        </w:r>
      </w:hyperlink>
    </w:p>
    <w:p w14:paraId="369D4207" w14:textId="77777777" w:rsidR="006A6B9C" w:rsidRPr="006A6B9C" w:rsidRDefault="006A6B9C" w:rsidP="006A6B9C">
      <w:pPr>
        <w:jc w:val="both"/>
      </w:pPr>
    </w:p>
    <w:p w14:paraId="49FAD43E" w14:textId="77777777" w:rsidR="006A6B9C" w:rsidRPr="006A6B9C" w:rsidRDefault="006A6B9C" w:rsidP="006A6B9C">
      <w:pPr>
        <w:jc w:val="both"/>
      </w:pPr>
      <w:r w:rsidRPr="006A6B9C">
        <w:t xml:space="preserve">Para saber si una publicación electrónica tiene asignado un </w:t>
      </w:r>
      <w:proofErr w:type="spellStart"/>
      <w:r w:rsidRPr="006A6B9C">
        <w:t>doi</w:t>
      </w:r>
      <w:proofErr w:type="spellEnd"/>
      <w:r w:rsidRPr="006A6B9C">
        <w:t xml:space="preserve">, existe el siguiente recurso electrónico: </w:t>
      </w:r>
    </w:p>
    <w:p w14:paraId="36AD363A" w14:textId="77777777" w:rsidR="006A6B9C" w:rsidRPr="006A6B9C" w:rsidRDefault="006A6B9C" w:rsidP="006A6B9C">
      <w:pPr>
        <w:jc w:val="both"/>
      </w:pPr>
    </w:p>
    <w:p w14:paraId="0582D800" w14:textId="7A50133B" w:rsidR="00F93F74" w:rsidRDefault="00000000" w:rsidP="006A6B9C">
      <w:pPr>
        <w:ind w:left="708"/>
        <w:jc w:val="both"/>
        <w:rPr>
          <w:sz w:val="21"/>
          <w:szCs w:val="21"/>
        </w:rPr>
      </w:pPr>
      <w:hyperlink r:id="rId13" w:history="1">
        <w:r w:rsidR="00F93F74" w:rsidRPr="00A47385">
          <w:rPr>
            <w:rStyle w:val="Hipervnculo"/>
            <w:sz w:val="21"/>
            <w:szCs w:val="21"/>
          </w:rPr>
          <w:t>http://www.crossref.org/guestquery/</w:t>
        </w:r>
      </w:hyperlink>
    </w:p>
    <w:p w14:paraId="39DB6CAB" w14:textId="6CFEC1DB" w:rsidR="006A6B9C" w:rsidRPr="00F93F74" w:rsidRDefault="006A6B9C" w:rsidP="00F93F74">
      <w:pPr>
        <w:ind w:left="708"/>
        <w:jc w:val="both"/>
        <w:rPr>
          <w:sz w:val="21"/>
          <w:szCs w:val="21"/>
        </w:rPr>
      </w:pPr>
      <w:r w:rsidRPr="006A6B9C">
        <w:rPr>
          <w:sz w:val="21"/>
          <w:szCs w:val="21"/>
        </w:rPr>
        <w:t xml:space="preserve"> </w:t>
      </w:r>
    </w:p>
    <w:p w14:paraId="31E4A2EE" w14:textId="77777777" w:rsidR="006A6B9C" w:rsidRPr="006A6B9C" w:rsidRDefault="006A6B9C" w:rsidP="006A6B9C">
      <w:pPr>
        <w:jc w:val="both"/>
      </w:pPr>
      <w:r w:rsidRPr="006A6B9C">
        <w:t xml:space="preserve">– La </w:t>
      </w:r>
      <w:r w:rsidRPr="006A6B9C">
        <w:rPr>
          <w:b/>
          <w:bCs/>
        </w:rPr>
        <w:t>relación bibliográfica final</w:t>
      </w:r>
      <w:r w:rsidRPr="006A6B9C">
        <w:t xml:space="preserve"> debe limitarse únicamente a las obras citadas en el texto. Los autores serán referenciados por los apellidos seguidos por la inicial del nombre (nunca el nombre completo). El año de edición irá entre corchetes a continuación del nombre, añadiendo una letra en cursiva (</w:t>
      </w:r>
      <w:r w:rsidRPr="006A6B9C">
        <w:rPr>
          <w:i/>
          <w:iCs/>
        </w:rPr>
        <w:t>a, b,</w:t>
      </w:r>
      <w:r w:rsidRPr="006A6B9C">
        <w:t xml:space="preserve"> etc.) cuando coincidan publicaciones diferentes de un autor en el mismo año. Los títulos de libros y revistas van en cursiva. Los capítulos de libros, los artículos de revistas o las voces de diccionarios, en redonda y entre comillas. Para la puntuación se seguirá la norma observada en los siguientes ejemplos:</w:t>
      </w:r>
    </w:p>
    <w:p w14:paraId="2B4B50E4" w14:textId="77777777" w:rsidR="006A6B9C" w:rsidRPr="006A6B9C" w:rsidRDefault="006A6B9C" w:rsidP="006A6B9C">
      <w:pPr>
        <w:jc w:val="both"/>
      </w:pPr>
    </w:p>
    <w:p w14:paraId="036AF8CC" w14:textId="77777777" w:rsidR="006A6B9C" w:rsidRPr="006A6B9C" w:rsidRDefault="006A6B9C" w:rsidP="006A6B9C">
      <w:pPr>
        <w:jc w:val="both"/>
      </w:pPr>
      <w:r w:rsidRPr="006A6B9C">
        <w:t xml:space="preserve">a) Libros. </w:t>
      </w:r>
    </w:p>
    <w:p w14:paraId="39D765E7" w14:textId="77777777" w:rsidR="006A6B9C" w:rsidRPr="006A6B9C" w:rsidRDefault="006A6B9C" w:rsidP="006A6B9C">
      <w:pPr>
        <w:jc w:val="both"/>
      </w:pPr>
    </w:p>
    <w:p w14:paraId="176D26D0" w14:textId="77777777" w:rsidR="006A6B9C" w:rsidRPr="006A6B9C" w:rsidRDefault="006A6B9C" w:rsidP="006A6B9C">
      <w:pPr>
        <w:ind w:left="708"/>
        <w:jc w:val="both"/>
        <w:rPr>
          <w:sz w:val="21"/>
          <w:szCs w:val="21"/>
        </w:rPr>
      </w:pPr>
      <w:r w:rsidRPr="006A6B9C">
        <w:rPr>
          <w:sz w:val="21"/>
          <w:szCs w:val="21"/>
        </w:rPr>
        <w:t xml:space="preserve">Ferrá Paz, D. [1997]. </w:t>
      </w:r>
      <w:r w:rsidRPr="006A6B9C">
        <w:rPr>
          <w:i/>
          <w:iCs/>
          <w:sz w:val="21"/>
          <w:szCs w:val="21"/>
        </w:rPr>
        <w:t xml:space="preserve">Estudios sobre Paolo </w:t>
      </w:r>
      <w:proofErr w:type="spellStart"/>
      <w:r w:rsidRPr="006A6B9C">
        <w:rPr>
          <w:i/>
          <w:iCs/>
          <w:sz w:val="21"/>
          <w:szCs w:val="21"/>
        </w:rPr>
        <w:t>Giovio</w:t>
      </w:r>
      <w:proofErr w:type="spellEnd"/>
      <w:r w:rsidRPr="006A6B9C">
        <w:rPr>
          <w:i/>
          <w:iCs/>
          <w:sz w:val="21"/>
          <w:szCs w:val="21"/>
        </w:rPr>
        <w:t xml:space="preserve">, </w:t>
      </w:r>
      <w:proofErr w:type="spellStart"/>
      <w:r w:rsidRPr="006A6B9C">
        <w:rPr>
          <w:sz w:val="21"/>
          <w:szCs w:val="21"/>
        </w:rPr>
        <w:t>Turín</w:t>
      </w:r>
      <w:proofErr w:type="spellEnd"/>
      <w:r w:rsidRPr="006A6B9C">
        <w:rPr>
          <w:sz w:val="21"/>
          <w:szCs w:val="21"/>
        </w:rPr>
        <w:t>, Einaudi.</w:t>
      </w:r>
    </w:p>
    <w:p w14:paraId="5176AF83" w14:textId="77777777" w:rsidR="006A6B9C" w:rsidRPr="006A6B9C" w:rsidRDefault="006A6B9C" w:rsidP="006A6B9C">
      <w:pPr>
        <w:jc w:val="both"/>
      </w:pPr>
    </w:p>
    <w:p w14:paraId="51380609" w14:textId="77777777" w:rsidR="006A6B9C" w:rsidRPr="006A6B9C" w:rsidRDefault="006A6B9C" w:rsidP="006A6B9C">
      <w:pPr>
        <w:jc w:val="both"/>
      </w:pPr>
      <w:r w:rsidRPr="006A6B9C">
        <w:t xml:space="preserve">b) Capítulos de libros. </w:t>
      </w:r>
    </w:p>
    <w:p w14:paraId="6D4C721D" w14:textId="77777777" w:rsidR="006A6B9C" w:rsidRPr="006A6B9C" w:rsidRDefault="006A6B9C" w:rsidP="006A6B9C">
      <w:pPr>
        <w:jc w:val="both"/>
      </w:pPr>
    </w:p>
    <w:p w14:paraId="28C2C37D" w14:textId="77777777" w:rsidR="006A6B9C" w:rsidRPr="006A6B9C" w:rsidRDefault="006A6B9C" w:rsidP="008411C0">
      <w:pPr>
        <w:ind w:left="708"/>
        <w:jc w:val="both"/>
        <w:rPr>
          <w:sz w:val="21"/>
          <w:szCs w:val="21"/>
        </w:rPr>
      </w:pPr>
      <w:r w:rsidRPr="006A6B9C">
        <w:rPr>
          <w:sz w:val="21"/>
          <w:szCs w:val="21"/>
        </w:rPr>
        <w:t xml:space="preserve">Sáez Guillén, J.F. [2004]. «Los manuscritos en </w:t>
      </w:r>
      <w:proofErr w:type="spellStart"/>
      <w:r w:rsidRPr="006A6B9C">
        <w:rPr>
          <w:sz w:val="21"/>
          <w:szCs w:val="21"/>
        </w:rPr>
        <w:t>catalán</w:t>
      </w:r>
      <w:proofErr w:type="spellEnd"/>
      <w:r w:rsidRPr="006A6B9C">
        <w:rPr>
          <w:sz w:val="21"/>
          <w:szCs w:val="21"/>
        </w:rPr>
        <w:t xml:space="preserve"> de la Biblioteca Colombina», en M.I. Paiz </w:t>
      </w:r>
      <w:proofErr w:type="spellStart"/>
      <w:r w:rsidRPr="006A6B9C">
        <w:rPr>
          <w:sz w:val="21"/>
          <w:szCs w:val="21"/>
        </w:rPr>
        <w:t>Hernández</w:t>
      </w:r>
      <w:proofErr w:type="spellEnd"/>
      <w:r w:rsidRPr="006A6B9C">
        <w:rPr>
          <w:sz w:val="21"/>
          <w:szCs w:val="21"/>
        </w:rPr>
        <w:t xml:space="preserve"> (ed.), </w:t>
      </w:r>
      <w:r w:rsidRPr="006A6B9C">
        <w:rPr>
          <w:i/>
          <w:iCs/>
          <w:sz w:val="21"/>
          <w:szCs w:val="21"/>
        </w:rPr>
        <w:t xml:space="preserve">La memoria de los libros. Estudios sobre la historia del escrito y de la lectura en Europa y América, </w:t>
      </w:r>
      <w:r w:rsidRPr="006A6B9C">
        <w:rPr>
          <w:sz w:val="21"/>
          <w:szCs w:val="21"/>
        </w:rPr>
        <w:t xml:space="preserve">Salamanca, Instituto de Historia del Libro y de la Lectura, vol. II, 245-263. </w:t>
      </w:r>
    </w:p>
    <w:p w14:paraId="52D25D1D" w14:textId="77777777" w:rsidR="006A6B9C" w:rsidRPr="006A6B9C" w:rsidRDefault="006A6B9C" w:rsidP="006A6B9C">
      <w:pPr>
        <w:jc w:val="both"/>
      </w:pPr>
    </w:p>
    <w:p w14:paraId="6B4AFF0B" w14:textId="77777777" w:rsidR="006A6B9C" w:rsidRPr="006A6B9C" w:rsidRDefault="006A6B9C" w:rsidP="006A6B9C">
      <w:pPr>
        <w:jc w:val="both"/>
      </w:pPr>
      <w:r w:rsidRPr="006A6B9C">
        <w:lastRenderedPageBreak/>
        <w:t xml:space="preserve">c) Artículos de revistas. </w:t>
      </w:r>
    </w:p>
    <w:p w14:paraId="37273D36" w14:textId="77777777" w:rsidR="006A6B9C" w:rsidRPr="006A6B9C" w:rsidRDefault="006A6B9C" w:rsidP="006A6B9C">
      <w:pPr>
        <w:jc w:val="both"/>
      </w:pPr>
    </w:p>
    <w:p w14:paraId="77640FF7" w14:textId="77777777" w:rsidR="006A6B9C" w:rsidRPr="006A6B9C" w:rsidRDefault="006A6B9C" w:rsidP="008411C0">
      <w:pPr>
        <w:ind w:left="708"/>
        <w:jc w:val="both"/>
        <w:rPr>
          <w:sz w:val="21"/>
          <w:szCs w:val="21"/>
        </w:rPr>
      </w:pPr>
      <w:proofErr w:type="spellStart"/>
      <w:r w:rsidRPr="006A6B9C">
        <w:rPr>
          <w:sz w:val="21"/>
          <w:szCs w:val="21"/>
        </w:rPr>
        <w:t>Eberanz</w:t>
      </w:r>
      <w:proofErr w:type="spellEnd"/>
      <w:r w:rsidRPr="006A6B9C">
        <w:rPr>
          <w:sz w:val="21"/>
          <w:szCs w:val="21"/>
        </w:rPr>
        <w:t>, R. [1991</w:t>
      </w:r>
      <w:r w:rsidRPr="006A6B9C">
        <w:rPr>
          <w:i/>
          <w:iCs/>
          <w:sz w:val="21"/>
          <w:szCs w:val="21"/>
        </w:rPr>
        <w:t>a</w:t>
      </w:r>
      <w:r w:rsidRPr="006A6B9C">
        <w:rPr>
          <w:sz w:val="21"/>
          <w:szCs w:val="21"/>
        </w:rPr>
        <w:t xml:space="preserve">]. «Ramón Llull en el </w:t>
      </w:r>
      <w:r w:rsidRPr="006A6B9C">
        <w:rPr>
          <w:i/>
          <w:iCs/>
          <w:sz w:val="21"/>
          <w:szCs w:val="21"/>
        </w:rPr>
        <w:t xml:space="preserve">Tesoro de la lengua castellana o </w:t>
      </w:r>
      <w:proofErr w:type="spellStart"/>
      <w:r w:rsidRPr="006A6B9C">
        <w:rPr>
          <w:i/>
          <w:iCs/>
          <w:sz w:val="21"/>
          <w:szCs w:val="21"/>
        </w:rPr>
        <w:t>española</w:t>
      </w:r>
      <w:proofErr w:type="spellEnd"/>
      <w:r w:rsidRPr="006A6B9C">
        <w:rPr>
          <w:i/>
          <w:iCs/>
          <w:sz w:val="21"/>
          <w:szCs w:val="21"/>
        </w:rPr>
        <w:t xml:space="preserve"> </w:t>
      </w:r>
      <w:r w:rsidRPr="006A6B9C">
        <w:rPr>
          <w:sz w:val="21"/>
          <w:szCs w:val="21"/>
        </w:rPr>
        <w:t xml:space="preserve">de </w:t>
      </w:r>
      <w:proofErr w:type="spellStart"/>
      <w:r w:rsidRPr="006A6B9C">
        <w:rPr>
          <w:sz w:val="21"/>
          <w:szCs w:val="21"/>
        </w:rPr>
        <w:t>Sebastián</w:t>
      </w:r>
      <w:proofErr w:type="spellEnd"/>
      <w:r w:rsidRPr="006A6B9C">
        <w:rPr>
          <w:sz w:val="21"/>
          <w:szCs w:val="21"/>
        </w:rPr>
        <w:t xml:space="preserve"> de Covarrubias», </w:t>
      </w:r>
      <w:proofErr w:type="spellStart"/>
      <w:r w:rsidRPr="006A6B9C">
        <w:rPr>
          <w:i/>
          <w:iCs/>
          <w:sz w:val="21"/>
          <w:szCs w:val="21"/>
        </w:rPr>
        <w:t>Zeitschrift</w:t>
      </w:r>
      <w:proofErr w:type="spellEnd"/>
      <w:r w:rsidRPr="006A6B9C">
        <w:rPr>
          <w:i/>
          <w:iCs/>
          <w:sz w:val="21"/>
          <w:szCs w:val="21"/>
        </w:rPr>
        <w:t xml:space="preserve"> </w:t>
      </w:r>
      <w:proofErr w:type="spellStart"/>
      <w:r w:rsidRPr="006A6B9C">
        <w:rPr>
          <w:i/>
          <w:iCs/>
          <w:sz w:val="21"/>
          <w:szCs w:val="21"/>
        </w:rPr>
        <w:t>für</w:t>
      </w:r>
      <w:proofErr w:type="spellEnd"/>
      <w:r w:rsidRPr="006A6B9C">
        <w:rPr>
          <w:i/>
          <w:iCs/>
          <w:sz w:val="21"/>
          <w:szCs w:val="21"/>
        </w:rPr>
        <w:t xml:space="preserve"> </w:t>
      </w:r>
      <w:proofErr w:type="spellStart"/>
      <w:r w:rsidRPr="006A6B9C">
        <w:rPr>
          <w:i/>
          <w:iCs/>
          <w:sz w:val="21"/>
          <w:szCs w:val="21"/>
        </w:rPr>
        <w:t>Katalanistik</w:t>
      </w:r>
      <w:proofErr w:type="spellEnd"/>
      <w:r w:rsidRPr="006A6B9C">
        <w:rPr>
          <w:i/>
          <w:iCs/>
          <w:sz w:val="21"/>
          <w:szCs w:val="21"/>
        </w:rPr>
        <w:t xml:space="preserve">, </w:t>
      </w:r>
      <w:r w:rsidRPr="006A6B9C">
        <w:rPr>
          <w:sz w:val="21"/>
          <w:szCs w:val="21"/>
        </w:rPr>
        <w:t xml:space="preserve">4, 68-78. </w:t>
      </w:r>
    </w:p>
    <w:p w14:paraId="54C55E48" w14:textId="77777777" w:rsidR="006A6B9C" w:rsidRPr="006A6B9C" w:rsidRDefault="006A6B9C" w:rsidP="006A6B9C">
      <w:pPr>
        <w:jc w:val="both"/>
      </w:pPr>
    </w:p>
    <w:p w14:paraId="32BECB32" w14:textId="77777777" w:rsidR="006A6B9C" w:rsidRPr="006A6B9C" w:rsidRDefault="006A6B9C" w:rsidP="006A6B9C">
      <w:pPr>
        <w:jc w:val="both"/>
      </w:pPr>
      <w:r w:rsidRPr="006A6B9C">
        <w:t xml:space="preserve">d) Artículos en diarios. </w:t>
      </w:r>
    </w:p>
    <w:p w14:paraId="5C860B3D" w14:textId="77777777" w:rsidR="006A6B9C" w:rsidRPr="006A6B9C" w:rsidRDefault="006A6B9C" w:rsidP="006A6B9C">
      <w:pPr>
        <w:jc w:val="both"/>
      </w:pPr>
    </w:p>
    <w:p w14:paraId="1D6A0757" w14:textId="77777777" w:rsidR="006A6B9C" w:rsidRPr="006A6B9C" w:rsidRDefault="006A6B9C" w:rsidP="008411C0">
      <w:pPr>
        <w:ind w:left="708"/>
        <w:jc w:val="both"/>
        <w:rPr>
          <w:sz w:val="21"/>
          <w:szCs w:val="21"/>
        </w:rPr>
      </w:pPr>
      <w:r w:rsidRPr="006A6B9C">
        <w:rPr>
          <w:sz w:val="21"/>
          <w:szCs w:val="21"/>
        </w:rPr>
        <w:t xml:space="preserve">Mateu, J. [2000]. «La autocrítica de la razón», </w:t>
      </w:r>
      <w:r w:rsidRPr="006A6B9C">
        <w:rPr>
          <w:i/>
          <w:iCs/>
          <w:sz w:val="21"/>
          <w:szCs w:val="21"/>
        </w:rPr>
        <w:t xml:space="preserve">El Periódico, </w:t>
      </w:r>
      <w:r w:rsidRPr="006A6B9C">
        <w:rPr>
          <w:sz w:val="21"/>
          <w:szCs w:val="21"/>
        </w:rPr>
        <w:t xml:space="preserve">30-03-2010, 2. </w:t>
      </w:r>
    </w:p>
    <w:p w14:paraId="07A868D4" w14:textId="77777777" w:rsidR="006A6B9C" w:rsidRPr="006A6B9C" w:rsidRDefault="006A6B9C" w:rsidP="006A6B9C">
      <w:pPr>
        <w:jc w:val="both"/>
      </w:pPr>
      <w:r w:rsidRPr="006A6B9C">
        <w:t xml:space="preserve"> </w:t>
      </w:r>
    </w:p>
    <w:p w14:paraId="62CA46C9" w14:textId="653F39A1" w:rsidR="006A6B9C" w:rsidRPr="006A6B9C" w:rsidRDefault="006A6B9C" w:rsidP="006A6B9C">
      <w:pPr>
        <w:jc w:val="both"/>
        <w:rPr>
          <w:lang w:val="es-ES_tradnl"/>
        </w:rPr>
      </w:pPr>
      <w:r w:rsidRPr="006B39DB">
        <w:rPr>
          <w:lang w:val="es-ES_tradnl"/>
        </w:rPr>
        <w:t xml:space="preserve">– </w:t>
      </w:r>
      <w:r w:rsidRPr="006B39DB">
        <w:rPr>
          <w:b/>
          <w:bCs/>
          <w:lang w:val="es-ES_tradnl"/>
        </w:rPr>
        <w:t>Publicación:</w:t>
      </w:r>
      <w:r w:rsidRPr="006B39DB">
        <w:rPr>
          <w:lang w:val="es-ES_tradnl"/>
        </w:rPr>
        <w:t xml:space="preserve"> </w:t>
      </w:r>
      <w:r w:rsidR="006B39DB" w:rsidRPr="006B39DB">
        <w:rPr>
          <w:color w:val="000000"/>
          <w:shd w:val="clear" w:color="auto" w:fill="FFFFFF"/>
        </w:rPr>
        <w:t xml:space="preserve">Aceptado un trabajo para su </w:t>
      </w:r>
      <w:proofErr w:type="spellStart"/>
      <w:r w:rsidR="006B39DB" w:rsidRPr="006B39DB">
        <w:rPr>
          <w:color w:val="000000"/>
          <w:shd w:val="clear" w:color="auto" w:fill="FFFFFF"/>
        </w:rPr>
        <w:t>publicación</w:t>
      </w:r>
      <w:proofErr w:type="spellEnd"/>
      <w:r w:rsidR="006B39DB" w:rsidRPr="006B39DB">
        <w:rPr>
          <w:color w:val="000000"/>
          <w:shd w:val="clear" w:color="auto" w:fill="FFFFFF"/>
        </w:rPr>
        <w:t xml:space="preserve">, los derechos de </w:t>
      </w:r>
      <w:proofErr w:type="spellStart"/>
      <w:r w:rsidR="006B39DB" w:rsidRPr="006B39DB">
        <w:rPr>
          <w:color w:val="000000"/>
          <w:shd w:val="clear" w:color="auto" w:fill="FFFFFF"/>
        </w:rPr>
        <w:t>impresión</w:t>
      </w:r>
      <w:proofErr w:type="spellEnd"/>
      <w:r w:rsidR="006B39DB" w:rsidRPr="006B39DB">
        <w:rPr>
          <w:color w:val="000000"/>
          <w:shd w:val="clear" w:color="auto" w:fill="FFFFFF"/>
        </w:rPr>
        <w:t xml:space="preserve"> y de </w:t>
      </w:r>
      <w:proofErr w:type="spellStart"/>
      <w:r w:rsidR="006B39DB" w:rsidRPr="006B39DB">
        <w:rPr>
          <w:color w:val="000000"/>
          <w:shd w:val="clear" w:color="auto" w:fill="FFFFFF"/>
        </w:rPr>
        <w:t>reproducción</w:t>
      </w:r>
      <w:proofErr w:type="spellEnd"/>
      <w:r w:rsidR="006B39DB" w:rsidRPr="006B39DB">
        <w:rPr>
          <w:color w:val="000000"/>
          <w:shd w:val="clear" w:color="auto" w:fill="FFFFFF"/>
        </w:rPr>
        <w:t xml:space="preserve"> por cualquier forma y medio </w:t>
      </w:r>
      <w:proofErr w:type="spellStart"/>
      <w:r w:rsidR="006B39DB" w:rsidRPr="006B39DB">
        <w:rPr>
          <w:color w:val="000000"/>
          <w:shd w:val="clear" w:color="auto" w:fill="FFFFFF"/>
        </w:rPr>
        <w:t>serán</w:t>
      </w:r>
      <w:proofErr w:type="spellEnd"/>
      <w:r w:rsidR="006B39DB" w:rsidRPr="006B39DB">
        <w:rPr>
          <w:color w:val="000000"/>
          <w:shd w:val="clear" w:color="auto" w:fill="FFFFFF"/>
        </w:rPr>
        <w:t xml:space="preserve"> propiedad de la Sociedad </w:t>
      </w:r>
      <w:proofErr w:type="spellStart"/>
      <w:r w:rsidR="006B39DB" w:rsidRPr="006B39DB">
        <w:rPr>
          <w:color w:val="000000"/>
          <w:shd w:val="clear" w:color="auto" w:fill="FFFFFF"/>
        </w:rPr>
        <w:t>Española</w:t>
      </w:r>
      <w:proofErr w:type="spellEnd"/>
      <w:r w:rsidR="006B39DB" w:rsidRPr="006B39DB">
        <w:rPr>
          <w:color w:val="000000"/>
          <w:shd w:val="clear" w:color="auto" w:fill="FFFFFF"/>
        </w:rPr>
        <w:t xml:space="preserve"> de </w:t>
      </w:r>
      <w:proofErr w:type="spellStart"/>
      <w:r w:rsidR="006B39DB" w:rsidRPr="006B39DB">
        <w:rPr>
          <w:color w:val="000000"/>
          <w:shd w:val="clear" w:color="auto" w:fill="FFFFFF"/>
        </w:rPr>
        <w:t>Emblemática</w:t>
      </w:r>
      <w:proofErr w:type="spellEnd"/>
      <w:r w:rsidR="006B39DB" w:rsidRPr="006B39DB">
        <w:rPr>
          <w:color w:val="000000"/>
          <w:shd w:val="clear" w:color="auto" w:fill="FFFFFF"/>
        </w:rPr>
        <w:t>, sin perjuicio de que el autor pueda reproducir sus contribuciones</w:t>
      </w:r>
      <w:r w:rsidRPr="006B39DB">
        <w:rPr>
          <w:lang w:val="es-ES_tradnl"/>
        </w:rPr>
        <w:t xml:space="preserve">. Así mismo, se entiende que las opiniones expresadas en los artículos son de responsabilidad exclusiva de </w:t>
      </w:r>
      <w:r w:rsidR="00923488">
        <w:rPr>
          <w:lang w:val="es-ES_tradnl"/>
        </w:rPr>
        <w:t>las personas firmantes</w:t>
      </w:r>
      <w:r w:rsidRPr="006B39DB">
        <w:rPr>
          <w:lang w:val="es-ES_tradnl"/>
        </w:rPr>
        <w:t xml:space="preserve"> y no comprometen la</w:t>
      </w:r>
      <w:r w:rsidRPr="006A6B9C">
        <w:rPr>
          <w:lang w:val="es-ES_tradnl"/>
        </w:rPr>
        <w:t xml:space="preserve"> opinión y política científica de la Sociedad Española de Emblemática ni de la revista. Igualmente, los contenidos publicados estarán de acuerdo con todo lo relativo a la deontología profesional.</w:t>
      </w:r>
    </w:p>
    <w:p w14:paraId="050A6896" w14:textId="77777777" w:rsidR="00344392" w:rsidRPr="006A6B9C" w:rsidRDefault="00344392" w:rsidP="00824162">
      <w:pPr>
        <w:jc w:val="both"/>
        <w:rPr>
          <w:highlight w:val="cyan"/>
          <w:lang w:val="es-ES_tradnl"/>
        </w:rPr>
      </w:pPr>
    </w:p>
    <w:sectPr w:rsidR="00344392" w:rsidRPr="006A6B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AC56" w14:textId="77777777" w:rsidR="00496B23" w:rsidRDefault="00496B23" w:rsidP="00862770">
      <w:r>
        <w:separator/>
      </w:r>
    </w:p>
  </w:endnote>
  <w:endnote w:type="continuationSeparator" w:id="0">
    <w:p w14:paraId="158F5203" w14:textId="77777777" w:rsidR="00496B23" w:rsidRDefault="00496B23" w:rsidP="0086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4320" w14:textId="77777777" w:rsidR="00496B23" w:rsidRDefault="00496B23" w:rsidP="00862770">
      <w:r>
        <w:separator/>
      </w:r>
    </w:p>
  </w:footnote>
  <w:footnote w:type="continuationSeparator" w:id="0">
    <w:p w14:paraId="3585756B" w14:textId="77777777" w:rsidR="00496B23" w:rsidRDefault="00496B23" w:rsidP="00862770">
      <w:r>
        <w:continuationSeparator/>
      </w:r>
    </w:p>
  </w:footnote>
  <w:footnote w:id="1">
    <w:p w14:paraId="488C1028" w14:textId="77777777" w:rsidR="007232FA" w:rsidRPr="000D64ED" w:rsidRDefault="007232FA" w:rsidP="00E76CF2">
      <w:pPr>
        <w:pStyle w:val="Textonotapie"/>
      </w:pPr>
      <w:r w:rsidRPr="007232FA">
        <w:rPr>
          <w:rStyle w:val="Refdenotaalpie"/>
        </w:rPr>
        <w:footnoteRef/>
      </w:r>
      <w:r w:rsidRPr="000D64ED">
        <w:t xml:space="preserve"> </w:t>
      </w:r>
      <w:r w:rsidR="000D64ED" w:rsidRPr="00E76CF2">
        <w:t xml:space="preserve">García Mahíques: </w:t>
      </w:r>
      <w:hyperlink r:id="rId1" w:history="1">
        <w:r w:rsidR="000D64ED" w:rsidRPr="000D64ED">
          <w:rPr>
            <w:rStyle w:val="Hipervnculo"/>
          </w:rPr>
          <w:t>https://doi.org/10.3390/rel12121107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284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1217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3814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6091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B808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AE54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205D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4C28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B056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CADD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84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F44EC"/>
    <w:multiLevelType w:val="hybridMultilevel"/>
    <w:tmpl w:val="BCC44C22"/>
    <w:lvl w:ilvl="0" w:tplc="A1E20B16">
      <w:start w:val="2"/>
      <w:numFmt w:val="bullet"/>
      <w:lvlText w:val="-"/>
      <w:lvlJc w:val="left"/>
      <w:pPr>
        <w:ind w:left="136" w:hanging="360"/>
      </w:pPr>
      <w:rPr>
        <w:rFonts w:ascii="Times New Roman" w:eastAsia="Georgia" w:hAnsi="Times New Roman" w:cs="Times New Roman" w:hint="default"/>
      </w:rPr>
    </w:lvl>
    <w:lvl w:ilvl="1" w:tplc="040A0003" w:tentative="1">
      <w:start w:val="1"/>
      <w:numFmt w:val="bullet"/>
      <w:lvlText w:val="o"/>
      <w:lvlJc w:val="left"/>
      <w:pPr>
        <w:ind w:left="856" w:hanging="360"/>
      </w:pPr>
      <w:rPr>
        <w:rFonts w:ascii="Courier New" w:hAnsi="Courier New" w:cs="Courier New" w:hint="default"/>
      </w:rPr>
    </w:lvl>
    <w:lvl w:ilvl="2" w:tplc="040A0005" w:tentative="1">
      <w:start w:val="1"/>
      <w:numFmt w:val="bullet"/>
      <w:lvlText w:val=""/>
      <w:lvlJc w:val="left"/>
      <w:pPr>
        <w:ind w:left="1576" w:hanging="360"/>
      </w:pPr>
      <w:rPr>
        <w:rFonts w:ascii="Wingdings" w:hAnsi="Wingdings" w:hint="default"/>
      </w:rPr>
    </w:lvl>
    <w:lvl w:ilvl="3" w:tplc="040A0001" w:tentative="1">
      <w:start w:val="1"/>
      <w:numFmt w:val="bullet"/>
      <w:lvlText w:val=""/>
      <w:lvlJc w:val="left"/>
      <w:pPr>
        <w:ind w:left="2296" w:hanging="360"/>
      </w:pPr>
      <w:rPr>
        <w:rFonts w:ascii="Symbol" w:hAnsi="Symbol" w:hint="default"/>
      </w:rPr>
    </w:lvl>
    <w:lvl w:ilvl="4" w:tplc="040A0003" w:tentative="1">
      <w:start w:val="1"/>
      <w:numFmt w:val="bullet"/>
      <w:lvlText w:val="o"/>
      <w:lvlJc w:val="left"/>
      <w:pPr>
        <w:ind w:left="3016" w:hanging="360"/>
      </w:pPr>
      <w:rPr>
        <w:rFonts w:ascii="Courier New" w:hAnsi="Courier New" w:cs="Courier New" w:hint="default"/>
      </w:rPr>
    </w:lvl>
    <w:lvl w:ilvl="5" w:tplc="040A0005" w:tentative="1">
      <w:start w:val="1"/>
      <w:numFmt w:val="bullet"/>
      <w:lvlText w:val=""/>
      <w:lvlJc w:val="left"/>
      <w:pPr>
        <w:ind w:left="3736" w:hanging="360"/>
      </w:pPr>
      <w:rPr>
        <w:rFonts w:ascii="Wingdings" w:hAnsi="Wingdings" w:hint="default"/>
      </w:rPr>
    </w:lvl>
    <w:lvl w:ilvl="6" w:tplc="040A0001" w:tentative="1">
      <w:start w:val="1"/>
      <w:numFmt w:val="bullet"/>
      <w:lvlText w:val=""/>
      <w:lvlJc w:val="left"/>
      <w:pPr>
        <w:ind w:left="4456" w:hanging="360"/>
      </w:pPr>
      <w:rPr>
        <w:rFonts w:ascii="Symbol" w:hAnsi="Symbol" w:hint="default"/>
      </w:rPr>
    </w:lvl>
    <w:lvl w:ilvl="7" w:tplc="040A0003" w:tentative="1">
      <w:start w:val="1"/>
      <w:numFmt w:val="bullet"/>
      <w:lvlText w:val="o"/>
      <w:lvlJc w:val="left"/>
      <w:pPr>
        <w:ind w:left="5176" w:hanging="360"/>
      </w:pPr>
      <w:rPr>
        <w:rFonts w:ascii="Courier New" w:hAnsi="Courier New" w:cs="Courier New" w:hint="default"/>
      </w:rPr>
    </w:lvl>
    <w:lvl w:ilvl="8" w:tplc="040A0005" w:tentative="1">
      <w:start w:val="1"/>
      <w:numFmt w:val="bullet"/>
      <w:lvlText w:val=""/>
      <w:lvlJc w:val="left"/>
      <w:pPr>
        <w:ind w:left="5896" w:hanging="360"/>
      </w:pPr>
      <w:rPr>
        <w:rFonts w:ascii="Wingdings" w:hAnsi="Wingdings" w:hint="default"/>
      </w:rPr>
    </w:lvl>
  </w:abstractNum>
  <w:abstractNum w:abstractNumId="12" w15:restartNumberingAfterBreak="0">
    <w:nsid w:val="1B043180"/>
    <w:multiLevelType w:val="hybridMultilevel"/>
    <w:tmpl w:val="77488BB6"/>
    <w:lvl w:ilvl="0" w:tplc="00FAB26C">
      <w:start w:val="26"/>
      <w:numFmt w:val="bullet"/>
      <w:lvlText w:val="–"/>
      <w:lvlJc w:val="left"/>
      <w:pPr>
        <w:ind w:left="1060" w:hanging="360"/>
      </w:pPr>
      <w:rPr>
        <w:rFonts w:ascii="Times New Roman" w:eastAsiaTheme="minorHAnsi" w:hAnsi="Times New Roman"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15:restartNumberingAfterBreak="0">
    <w:nsid w:val="2A331C25"/>
    <w:multiLevelType w:val="multilevel"/>
    <w:tmpl w:val="CD1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10E9C"/>
    <w:multiLevelType w:val="multilevel"/>
    <w:tmpl w:val="642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A51D9"/>
    <w:multiLevelType w:val="multilevel"/>
    <w:tmpl w:val="03DC60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E302A8"/>
    <w:multiLevelType w:val="hybridMultilevel"/>
    <w:tmpl w:val="2DD6E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9F0173A"/>
    <w:multiLevelType w:val="hybridMultilevel"/>
    <w:tmpl w:val="75D60B9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15:restartNumberingAfterBreak="0">
    <w:nsid w:val="7A6138FE"/>
    <w:multiLevelType w:val="hybridMultilevel"/>
    <w:tmpl w:val="69044B94"/>
    <w:lvl w:ilvl="0" w:tplc="E6A27888">
      <w:start w:val="1"/>
      <w:numFmt w:val="lowerLetter"/>
      <w:lvlText w:val="%1)"/>
      <w:lvlJc w:val="left"/>
      <w:pPr>
        <w:ind w:left="121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16cid:durableId="844713181">
    <w:abstractNumId w:val="15"/>
  </w:num>
  <w:num w:numId="2" w16cid:durableId="304699791">
    <w:abstractNumId w:val="11"/>
  </w:num>
  <w:num w:numId="3" w16cid:durableId="408580542">
    <w:abstractNumId w:val="17"/>
  </w:num>
  <w:num w:numId="4" w16cid:durableId="815420285">
    <w:abstractNumId w:val="16"/>
  </w:num>
  <w:num w:numId="5" w16cid:durableId="1628243409">
    <w:abstractNumId w:val="12"/>
  </w:num>
  <w:num w:numId="6" w16cid:durableId="809979693">
    <w:abstractNumId w:val="18"/>
  </w:num>
  <w:num w:numId="7" w16cid:durableId="998072147">
    <w:abstractNumId w:val="14"/>
  </w:num>
  <w:num w:numId="8" w16cid:durableId="99959354">
    <w:abstractNumId w:val="13"/>
  </w:num>
  <w:num w:numId="9" w16cid:durableId="976450886">
    <w:abstractNumId w:val="0"/>
  </w:num>
  <w:num w:numId="10" w16cid:durableId="1464082270">
    <w:abstractNumId w:val="5"/>
  </w:num>
  <w:num w:numId="11" w16cid:durableId="794836785">
    <w:abstractNumId w:val="6"/>
  </w:num>
  <w:num w:numId="12" w16cid:durableId="1403289030">
    <w:abstractNumId w:val="7"/>
  </w:num>
  <w:num w:numId="13" w16cid:durableId="916674366">
    <w:abstractNumId w:val="8"/>
  </w:num>
  <w:num w:numId="14" w16cid:durableId="205679408">
    <w:abstractNumId w:val="10"/>
  </w:num>
  <w:num w:numId="15" w16cid:durableId="1176730887">
    <w:abstractNumId w:val="1"/>
  </w:num>
  <w:num w:numId="16" w16cid:durableId="1393502886">
    <w:abstractNumId w:val="2"/>
  </w:num>
  <w:num w:numId="17" w16cid:durableId="694381820">
    <w:abstractNumId w:val="3"/>
  </w:num>
  <w:num w:numId="18" w16cid:durableId="234706294">
    <w:abstractNumId w:val="4"/>
  </w:num>
  <w:num w:numId="19" w16cid:durableId="235091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74"/>
    <w:rsid w:val="000033E9"/>
    <w:rsid w:val="00007575"/>
    <w:rsid w:val="000106DB"/>
    <w:rsid w:val="000120A2"/>
    <w:rsid w:val="00020E2B"/>
    <w:rsid w:val="000224E2"/>
    <w:rsid w:val="00030265"/>
    <w:rsid w:val="00031C25"/>
    <w:rsid w:val="00034148"/>
    <w:rsid w:val="000415BC"/>
    <w:rsid w:val="0007242D"/>
    <w:rsid w:val="000855C6"/>
    <w:rsid w:val="00096436"/>
    <w:rsid w:val="0009751C"/>
    <w:rsid w:val="000A0D2B"/>
    <w:rsid w:val="000A1CA3"/>
    <w:rsid w:val="000A4E81"/>
    <w:rsid w:val="000B01AC"/>
    <w:rsid w:val="000B0883"/>
    <w:rsid w:val="000B2C73"/>
    <w:rsid w:val="000C09DA"/>
    <w:rsid w:val="000C5A0F"/>
    <w:rsid w:val="000C6E9A"/>
    <w:rsid w:val="000D0A4B"/>
    <w:rsid w:val="000D0FBD"/>
    <w:rsid w:val="000D435B"/>
    <w:rsid w:val="000D64ED"/>
    <w:rsid w:val="000F56C3"/>
    <w:rsid w:val="001039FE"/>
    <w:rsid w:val="001040A5"/>
    <w:rsid w:val="001069D3"/>
    <w:rsid w:val="00114EB0"/>
    <w:rsid w:val="00121B96"/>
    <w:rsid w:val="0012444E"/>
    <w:rsid w:val="00130DDD"/>
    <w:rsid w:val="00133528"/>
    <w:rsid w:val="00140530"/>
    <w:rsid w:val="00141A9A"/>
    <w:rsid w:val="00152FA3"/>
    <w:rsid w:val="00153C4E"/>
    <w:rsid w:val="0015428B"/>
    <w:rsid w:val="001543FA"/>
    <w:rsid w:val="0015602B"/>
    <w:rsid w:val="00161F04"/>
    <w:rsid w:val="00164DA4"/>
    <w:rsid w:val="00172250"/>
    <w:rsid w:val="00174109"/>
    <w:rsid w:val="00177B54"/>
    <w:rsid w:val="001850A5"/>
    <w:rsid w:val="00185A78"/>
    <w:rsid w:val="00187D83"/>
    <w:rsid w:val="001A5E9E"/>
    <w:rsid w:val="001A6597"/>
    <w:rsid w:val="001A694C"/>
    <w:rsid w:val="001A6C8A"/>
    <w:rsid w:val="001C2778"/>
    <w:rsid w:val="001D5225"/>
    <w:rsid w:val="001D654F"/>
    <w:rsid w:val="001D731A"/>
    <w:rsid w:val="001E208C"/>
    <w:rsid w:val="001E7C4C"/>
    <w:rsid w:val="001F2A02"/>
    <w:rsid w:val="001F44E2"/>
    <w:rsid w:val="001F5BE5"/>
    <w:rsid w:val="0020352E"/>
    <w:rsid w:val="00206B9A"/>
    <w:rsid w:val="00220EC0"/>
    <w:rsid w:val="00221255"/>
    <w:rsid w:val="002216D8"/>
    <w:rsid w:val="00221B92"/>
    <w:rsid w:val="002237EC"/>
    <w:rsid w:val="00225D5A"/>
    <w:rsid w:val="002301FA"/>
    <w:rsid w:val="00233E9E"/>
    <w:rsid w:val="00235909"/>
    <w:rsid w:val="00241896"/>
    <w:rsid w:val="0024277F"/>
    <w:rsid w:val="00247883"/>
    <w:rsid w:val="00250A62"/>
    <w:rsid w:val="0025529A"/>
    <w:rsid w:val="002633BF"/>
    <w:rsid w:val="00263444"/>
    <w:rsid w:val="002750F4"/>
    <w:rsid w:val="002762FA"/>
    <w:rsid w:val="0027680E"/>
    <w:rsid w:val="002936C9"/>
    <w:rsid w:val="00294FA0"/>
    <w:rsid w:val="002A3AB3"/>
    <w:rsid w:val="002A60EB"/>
    <w:rsid w:val="002A6FF5"/>
    <w:rsid w:val="002B48A5"/>
    <w:rsid w:val="002C1B28"/>
    <w:rsid w:val="002E4248"/>
    <w:rsid w:val="002F3A90"/>
    <w:rsid w:val="002F730C"/>
    <w:rsid w:val="0030147D"/>
    <w:rsid w:val="003024E0"/>
    <w:rsid w:val="003246AA"/>
    <w:rsid w:val="00325D16"/>
    <w:rsid w:val="00327048"/>
    <w:rsid w:val="00330C37"/>
    <w:rsid w:val="00332D41"/>
    <w:rsid w:val="0034168A"/>
    <w:rsid w:val="00344392"/>
    <w:rsid w:val="00353385"/>
    <w:rsid w:val="0035623C"/>
    <w:rsid w:val="00357346"/>
    <w:rsid w:val="00364C10"/>
    <w:rsid w:val="003652C3"/>
    <w:rsid w:val="003710B6"/>
    <w:rsid w:val="00373D22"/>
    <w:rsid w:val="00374E2F"/>
    <w:rsid w:val="0037537A"/>
    <w:rsid w:val="003A5CED"/>
    <w:rsid w:val="003B06AF"/>
    <w:rsid w:val="003B1840"/>
    <w:rsid w:val="003C0C29"/>
    <w:rsid w:val="003C4531"/>
    <w:rsid w:val="003C6AC5"/>
    <w:rsid w:val="003E2CE2"/>
    <w:rsid w:val="003E500F"/>
    <w:rsid w:val="003E7AEC"/>
    <w:rsid w:val="003F0BB1"/>
    <w:rsid w:val="003F3511"/>
    <w:rsid w:val="003F73B2"/>
    <w:rsid w:val="00403516"/>
    <w:rsid w:val="004065CC"/>
    <w:rsid w:val="004079BE"/>
    <w:rsid w:val="004134C6"/>
    <w:rsid w:val="00421037"/>
    <w:rsid w:val="00422E95"/>
    <w:rsid w:val="004230A0"/>
    <w:rsid w:val="0042441E"/>
    <w:rsid w:val="00430020"/>
    <w:rsid w:val="00447E65"/>
    <w:rsid w:val="004567EE"/>
    <w:rsid w:val="00462361"/>
    <w:rsid w:val="00474CA9"/>
    <w:rsid w:val="004874FA"/>
    <w:rsid w:val="00491A98"/>
    <w:rsid w:val="00496B23"/>
    <w:rsid w:val="004B2BD3"/>
    <w:rsid w:val="004C3BB0"/>
    <w:rsid w:val="004C4107"/>
    <w:rsid w:val="004D0DAA"/>
    <w:rsid w:val="004E613D"/>
    <w:rsid w:val="004F056C"/>
    <w:rsid w:val="004F393F"/>
    <w:rsid w:val="004F727F"/>
    <w:rsid w:val="0050053D"/>
    <w:rsid w:val="0050614E"/>
    <w:rsid w:val="00513912"/>
    <w:rsid w:val="0051423C"/>
    <w:rsid w:val="005150A2"/>
    <w:rsid w:val="00522FA5"/>
    <w:rsid w:val="00534243"/>
    <w:rsid w:val="005351D5"/>
    <w:rsid w:val="00556339"/>
    <w:rsid w:val="005619C7"/>
    <w:rsid w:val="00563A52"/>
    <w:rsid w:val="00565574"/>
    <w:rsid w:val="00577837"/>
    <w:rsid w:val="0058159E"/>
    <w:rsid w:val="00583ECA"/>
    <w:rsid w:val="00587BD8"/>
    <w:rsid w:val="005A1DCF"/>
    <w:rsid w:val="005A2A4D"/>
    <w:rsid w:val="005A40C2"/>
    <w:rsid w:val="005A4636"/>
    <w:rsid w:val="005A467F"/>
    <w:rsid w:val="005A6625"/>
    <w:rsid w:val="005C5CED"/>
    <w:rsid w:val="005D59B2"/>
    <w:rsid w:val="005E4F19"/>
    <w:rsid w:val="005F3B38"/>
    <w:rsid w:val="005F607B"/>
    <w:rsid w:val="005F6FC1"/>
    <w:rsid w:val="00626FF9"/>
    <w:rsid w:val="00633074"/>
    <w:rsid w:val="00636293"/>
    <w:rsid w:val="00651104"/>
    <w:rsid w:val="00663F2C"/>
    <w:rsid w:val="0066438A"/>
    <w:rsid w:val="0067414F"/>
    <w:rsid w:val="00674A55"/>
    <w:rsid w:val="00685FE1"/>
    <w:rsid w:val="006A467A"/>
    <w:rsid w:val="006A6B9C"/>
    <w:rsid w:val="006B39DB"/>
    <w:rsid w:val="006B60B7"/>
    <w:rsid w:val="006C6175"/>
    <w:rsid w:val="006D140D"/>
    <w:rsid w:val="006D5841"/>
    <w:rsid w:val="006D7CD5"/>
    <w:rsid w:val="006E513B"/>
    <w:rsid w:val="006F6B46"/>
    <w:rsid w:val="007067FE"/>
    <w:rsid w:val="00714438"/>
    <w:rsid w:val="00715A06"/>
    <w:rsid w:val="00716E7D"/>
    <w:rsid w:val="007232FA"/>
    <w:rsid w:val="00733FC5"/>
    <w:rsid w:val="00734C61"/>
    <w:rsid w:val="007351FA"/>
    <w:rsid w:val="00740848"/>
    <w:rsid w:val="00742B3B"/>
    <w:rsid w:val="00746CF8"/>
    <w:rsid w:val="00746EBA"/>
    <w:rsid w:val="00765568"/>
    <w:rsid w:val="0077224B"/>
    <w:rsid w:val="007729BC"/>
    <w:rsid w:val="007768AF"/>
    <w:rsid w:val="00777579"/>
    <w:rsid w:val="00783D5C"/>
    <w:rsid w:val="00786C1B"/>
    <w:rsid w:val="00795A5B"/>
    <w:rsid w:val="007976EA"/>
    <w:rsid w:val="007A14F5"/>
    <w:rsid w:val="007A73AE"/>
    <w:rsid w:val="007B1C8E"/>
    <w:rsid w:val="007C4C89"/>
    <w:rsid w:val="007C59D7"/>
    <w:rsid w:val="007C6987"/>
    <w:rsid w:val="007D2CBA"/>
    <w:rsid w:val="007D3499"/>
    <w:rsid w:val="007D4731"/>
    <w:rsid w:val="007D54BC"/>
    <w:rsid w:val="007F0CDD"/>
    <w:rsid w:val="007F12B6"/>
    <w:rsid w:val="007F45D7"/>
    <w:rsid w:val="007F4629"/>
    <w:rsid w:val="00801326"/>
    <w:rsid w:val="008023D7"/>
    <w:rsid w:val="0080335F"/>
    <w:rsid w:val="00816A98"/>
    <w:rsid w:val="00816CFA"/>
    <w:rsid w:val="00821535"/>
    <w:rsid w:val="0082163F"/>
    <w:rsid w:val="00824162"/>
    <w:rsid w:val="008262CF"/>
    <w:rsid w:val="00831046"/>
    <w:rsid w:val="008406E6"/>
    <w:rsid w:val="008411C0"/>
    <w:rsid w:val="00851637"/>
    <w:rsid w:val="00862770"/>
    <w:rsid w:val="008677C4"/>
    <w:rsid w:val="00876CD9"/>
    <w:rsid w:val="00876D07"/>
    <w:rsid w:val="00883B06"/>
    <w:rsid w:val="0089634F"/>
    <w:rsid w:val="008A70EA"/>
    <w:rsid w:val="008B58D6"/>
    <w:rsid w:val="008C01C3"/>
    <w:rsid w:val="008C65B1"/>
    <w:rsid w:val="008D1DF3"/>
    <w:rsid w:val="008D2E70"/>
    <w:rsid w:val="00902ED4"/>
    <w:rsid w:val="00923488"/>
    <w:rsid w:val="00933C3E"/>
    <w:rsid w:val="00940A3A"/>
    <w:rsid w:val="00952CF0"/>
    <w:rsid w:val="0096320C"/>
    <w:rsid w:val="0097053D"/>
    <w:rsid w:val="00971CBC"/>
    <w:rsid w:val="00971EE4"/>
    <w:rsid w:val="009800DD"/>
    <w:rsid w:val="009836FD"/>
    <w:rsid w:val="00986762"/>
    <w:rsid w:val="0098678D"/>
    <w:rsid w:val="00995B1D"/>
    <w:rsid w:val="00995FB7"/>
    <w:rsid w:val="009B51C7"/>
    <w:rsid w:val="009B615B"/>
    <w:rsid w:val="009C0B89"/>
    <w:rsid w:val="009E494A"/>
    <w:rsid w:val="009E5877"/>
    <w:rsid w:val="009E60F9"/>
    <w:rsid w:val="009F38DE"/>
    <w:rsid w:val="00A206AF"/>
    <w:rsid w:val="00A30ED4"/>
    <w:rsid w:val="00A41ADF"/>
    <w:rsid w:val="00A43A76"/>
    <w:rsid w:val="00A44840"/>
    <w:rsid w:val="00A4501F"/>
    <w:rsid w:val="00A50653"/>
    <w:rsid w:val="00A7557F"/>
    <w:rsid w:val="00A80517"/>
    <w:rsid w:val="00A90FB5"/>
    <w:rsid w:val="00AA57DC"/>
    <w:rsid w:val="00AB462F"/>
    <w:rsid w:val="00AC1B1C"/>
    <w:rsid w:val="00AC517C"/>
    <w:rsid w:val="00AE5C1E"/>
    <w:rsid w:val="00AE679E"/>
    <w:rsid w:val="00AF270F"/>
    <w:rsid w:val="00B07658"/>
    <w:rsid w:val="00B106CC"/>
    <w:rsid w:val="00B2274A"/>
    <w:rsid w:val="00B339CA"/>
    <w:rsid w:val="00B35878"/>
    <w:rsid w:val="00B467BE"/>
    <w:rsid w:val="00B512DA"/>
    <w:rsid w:val="00B7569C"/>
    <w:rsid w:val="00B85F02"/>
    <w:rsid w:val="00B87520"/>
    <w:rsid w:val="00B9765A"/>
    <w:rsid w:val="00BA3E42"/>
    <w:rsid w:val="00BB75FD"/>
    <w:rsid w:val="00BF01AD"/>
    <w:rsid w:val="00BF41B7"/>
    <w:rsid w:val="00BF7C43"/>
    <w:rsid w:val="00C304A2"/>
    <w:rsid w:val="00C33505"/>
    <w:rsid w:val="00C42161"/>
    <w:rsid w:val="00C4562C"/>
    <w:rsid w:val="00C47310"/>
    <w:rsid w:val="00C74439"/>
    <w:rsid w:val="00C85540"/>
    <w:rsid w:val="00C97C61"/>
    <w:rsid w:val="00CB532B"/>
    <w:rsid w:val="00CB62F9"/>
    <w:rsid w:val="00CC2192"/>
    <w:rsid w:val="00CD3094"/>
    <w:rsid w:val="00CE2F77"/>
    <w:rsid w:val="00CE3919"/>
    <w:rsid w:val="00CF218C"/>
    <w:rsid w:val="00D00127"/>
    <w:rsid w:val="00D06D4A"/>
    <w:rsid w:val="00D1408B"/>
    <w:rsid w:val="00D154E0"/>
    <w:rsid w:val="00D21F7A"/>
    <w:rsid w:val="00D53A33"/>
    <w:rsid w:val="00D6229B"/>
    <w:rsid w:val="00D62C5F"/>
    <w:rsid w:val="00D64243"/>
    <w:rsid w:val="00D675C2"/>
    <w:rsid w:val="00DA06C6"/>
    <w:rsid w:val="00DB1A45"/>
    <w:rsid w:val="00DE3031"/>
    <w:rsid w:val="00DE34CD"/>
    <w:rsid w:val="00DE7D27"/>
    <w:rsid w:val="00E1104D"/>
    <w:rsid w:val="00E214F2"/>
    <w:rsid w:val="00E2531C"/>
    <w:rsid w:val="00E2775F"/>
    <w:rsid w:val="00E31E4B"/>
    <w:rsid w:val="00E467CF"/>
    <w:rsid w:val="00E51303"/>
    <w:rsid w:val="00E525C9"/>
    <w:rsid w:val="00E53813"/>
    <w:rsid w:val="00E758A2"/>
    <w:rsid w:val="00E75B77"/>
    <w:rsid w:val="00E76CF2"/>
    <w:rsid w:val="00E823D6"/>
    <w:rsid w:val="00E85EE0"/>
    <w:rsid w:val="00E9032B"/>
    <w:rsid w:val="00E941D4"/>
    <w:rsid w:val="00EA117C"/>
    <w:rsid w:val="00EB543C"/>
    <w:rsid w:val="00EB5D72"/>
    <w:rsid w:val="00EB7155"/>
    <w:rsid w:val="00EE3FEE"/>
    <w:rsid w:val="00F00565"/>
    <w:rsid w:val="00F006C4"/>
    <w:rsid w:val="00F24E58"/>
    <w:rsid w:val="00F42BEA"/>
    <w:rsid w:val="00F43BBB"/>
    <w:rsid w:val="00F44049"/>
    <w:rsid w:val="00F65339"/>
    <w:rsid w:val="00F74616"/>
    <w:rsid w:val="00F76516"/>
    <w:rsid w:val="00F77543"/>
    <w:rsid w:val="00F776E4"/>
    <w:rsid w:val="00F81B2F"/>
    <w:rsid w:val="00F83913"/>
    <w:rsid w:val="00F93F74"/>
    <w:rsid w:val="00FC1DB8"/>
    <w:rsid w:val="00FC66EE"/>
    <w:rsid w:val="00FC6DDD"/>
    <w:rsid w:val="00FC7BC6"/>
    <w:rsid w:val="00FD24E5"/>
    <w:rsid w:val="00FD4CB2"/>
    <w:rsid w:val="00FE33EB"/>
    <w:rsid w:val="00FF18C4"/>
    <w:rsid w:val="00FF5A8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B9CA7"/>
  <w15:docId w15:val="{07B67B7D-2B25-3645-AB4E-75535F55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38A"/>
    <w:rPr>
      <w:rFonts w:ascii="Times New Roman" w:eastAsia="Times New Roman" w:hAnsi="Times New Roman" w:cs="Times New Roman"/>
      <w:lang w:eastAsia="es-ES_tradnl"/>
    </w:rPr>
  </w:style>
  <w:style w:type="paragraph" w:styleId="Ttulo1">
    <w:name w:val="heading 1"/>
    <w:aliases w:val="Título artículo"/>
    <w:basedOn w:val="Normal"/>
    <w:next w:val="Normal"/>
    <w:link w:val="Ttulo1Car"/>
    <w:uiPriority w:val="9"/>
    <w:qFormat/>
    <w:rsid w:val="00E76CF2"/>
    <w:pPr>
      <w:jc w:val="both"/>
      <w:outlineLvl w:val="0"/>
    </w:pPr>
    <w:rPr>
      <w:b/>
      <w:bCs/>
      <w:sz w:val="28"/>
      <w:szCs w:val="28"/>
    </w:rPr>
  </w:style>
  <w:style w:type="paragraph" w:styleId="Ttulo2">
    <w:name w:val="heading 2"/>
    <w:aliases w:val="Apartados"/>
    <w:basedOn w:val="Normal"/>
    <w:next w:val="Normal"/>
    <w:link w:val="Ttulo2Car"/>
    <w:uiPriority w:val="9"/>
    <w:unhideWhenUsed/>
    <w:qFormat/>
    <w:rsid w:val="00E76CF2"/>
    <w:pPr>
      <w:ind w:firstLine="708"/>
      <w:jc w:val="both"/>
      <w:outlineLvl w:val="1"/>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76CF2"/>
    <w:rPr>
      <w:sz w:val="21"/>
      <w:szCs w:val="21"/>
    </w:rPr>
  </w:style>
  <w:style w:type="character" w:customStyle="1" w:styleId="TextonotapieCar">
    <w:name w:val="Texto nota pie Car"/>
    <w:basedOn w:val="Fuentedeprrafopredeter"/>
    <w:link w:val="Textonotapie"/>
    <w:uiPriority w:val="99"/>
    <w:rsid w:val="00E76CF2"/>
    <w:rPr>
      <w:rFonts w:ascii="Times New Roman" w:eastAsia="Times New Roman" w:hAnsi="Times New Roman" w:cs="Times New Roman"/>
      <w:sz w:val="21"/>
      <w:szCs w:val="21"/>
      <w:lang w:eastAsia="es-ES_tradnl"/>
    </w:rPr>
  </w:style>
  <w:style w:type="character" w:styleId="Refdenotaalpie">
    <w:name w:val="footnote reference"/>
    <w:basedOn w:val="Fuentedeprrafopredeter"/>
    <w:uiPriority w:val="99"/>
    <w:unhideWhenUsed/>
    <w:rsid w:val="007D4731"/>
    <w:rPr>
      <w:vertAlign w:val="superscript"/>
    </w:rPr>
  </w:style>
  <w:style w:type="paragraph" w:styleId="Descripcin">
    <w:name w:val="caption"/>
    <w:basedOn w:val="Normal"/>
    <w:next w:val="Normal"/>
    <w:uiPriority w:val="35"/>
    <w:unhideWhenUsed/>
    <w:rsid w:val="007D4731"/>
    <w:pPr>
      <w:spacing w:after="200"/>
    </w:pPr>
    <w:rPr>
      <w:i/>
      <w:iCs/>
      <w:color w:val="44546A" w:themeColor="text2"/>
      <w:sz w:val="18"/>
      <w:szCs w:val="18"/>
    </w:rPr>
  </w:style>
  <w:style w:type="paragraph" w:styleId="Prrafodelista">
    <w:name w:val="List Paragraph"/>
    <w:basedOn w:val="Normal"/>
    <w:uiPriority w:val="34"/>
    <w:qFormat/>
    <w:rsid w:val="000F56C3"/>
    <w:pPr>
      <w:spacing w:after="240" w:line="360" w:lineRule="auto"/>
      <w:ind w:left="720"/>
      <w:contextualSpacing/>
    </w:pPr>
    <w:rPr>
      <w:rFonts w:ascii="Georgia" w:eastAsia="Georgia" w:hAnsi="Georgia" w:cs="Georgia"/>
      <w:sz w:val="22"/>
      <w:szCs w:val="22"/>
      <w:lang w:val="en-US"/>
    </w:rPr>
  </w:style>
  <w:style w:type="paragraph" w:styleId="NormalWeb">
    <w:name w:val="Normal (Web)"/>
    <w:basedOn w:val="Normal"/>
    <w:uiPriority w:val="99"/>
    <w:unhideWhenUsed/>
    <w:rsid w:val="00263444"/>
  </w:style>
  <w:style w:type="character" w:styleId="Hipervnculo">
    <w:name w:val="Hyperlink"/>
    <w:basedOn w:val="Fuentedeprrafopredeter"/>
    <w:uiPriority w:val="99"/>
    <w:unhideWhenUsed/>
    <w:rsid w:val="00651104"/>
    <w:rPr>
      <w:color w:val="0000FF"/>
      <w:u w:val="single"/>
    </w:rPr>
  </w:style>
  <w:style w:type="character" w:customStyle="1" w:styleId="Ttulo1Car">
    <w:name w:val="Título 1 Car"/>
    <w:aliases w:val="Título artículo Car"/>
    <w:basedOn w:val="Fuentedeprrafopredeter"/>
    <w:link w:val="Ttulo1"/>
    <w:uiPriority w:val="9"/>
    <w:rsid w:val="00E76CF2"/>
    <w:rPr>
      <w:rFonts w:ascii="Times New Roman" w:eastAsia="Times New Roman" w:hAnsi="Times New Roman" w:cs="Times New Roman"/>
      <w:b/>
      <w:bCs/>
      <w:sz w:val="28"/>
      <w:szCs w:val="28"/>
      <w:lang w:eastAsia="es-ES_tradnl"/>
    </w:rPr>
  </w:style>
  <w:style w:type="paragraph" w:styleId="Subttulo">
    <w:name w:val="Subtitle"/>
    <w:aliases w:val="Datos autor/a"/>
    <w:basedOn w:val="Normal"/>
    <w:next w:val="Normal"/>
    <w:link w:val="SubttuloCar"/>
    <w:uiPriority w:val="11"/>
    <w:qFormat/>
    <w:rsid w:val="007067FE"/>
  </w:style>
  <w:style w:type="character" w:customStyle="1" w:styleId="SubttuloCar">
    <w:name w:val="Subtítulo Car"/>
    <w:aliases w:val="Datos autor/a Car"/>
    <w:basedOn w:val="Fuentedeprrafopredeter"/>
    <w:link w:val="Subttulo"/>
    <w:uiPriority w:val="11"/>
    <w:rsid w:val="007067FE"/>
    <w:rPr>
      <w:rFonts w:ascii="Times New Roman" w:eastAsia="Times New Roman" w:hAnsi="Times New Roman" w:cs="Times New Roman"/>
      <w:lang w:eastAsia="es-ES_tradnl"/>
    </w:rPr>
  </w:style>
  <w:style w:type="paragraph" w:styleId="Sinespaciado">
    <w:name w:val="No Spacing"/>
    <w:aliases w:val="Resumen y palabras claves"/>
    <w:basedOn w:val="Normal"/>
    <w:uiPriority w:val="1"/>
    <w:qFormat/>
    <w:rsid w:val="007067FE"/>
    <w:pPr>
      <w:spacing w:before="240" w:after="240"/>
    </w:pPr>
  </w:style>
  <w:style w:type="paragraph" w:styleId="Ttulo">
    <w:name w:val="Title"/>
    <w:aliases w:val="fecha recepción y aceptación"/>
    <w:basedOn w:val="Sinespaciado"/>
    <w:next w:val="Normal"/>
    <w:link w:val="TtuloCar"/>
    <w:uiPriority w:val="10"/>
    <w:qFormat/>
    <w:rsid w:val="00E76CF2"/>
    <w:pPr>
      <w:spacing w:before="0" w:after="0"/>
      <w:jc w:val="both"/>
    </w:pPr>
    <w:rPr>
      <w:color w:val="0000FF"/>
    </w:rPr>
  </w:style>
  <w:style w:type="character" w:customStyle="1" w:styleId="TtuloCar">
    <w:name w:val="Título Car"/>
    <w:aliases w:val="fecha recepción y aceptación Car"/>
    <w:basedOn w:val="Fuentedeprrafopredeter"/>
    <w:link w:val="Ttulo"/>
    <w:uiPriority w:val="10"/>
    <w:rsid w:val="00E76CF2"/>
    <w:rPr>
      <w:rFonts w:ascii="Times New Roman" w:eastAsia="Times New Roman" w:hAnsi="Times New Roman" w:cs="Times New Roman"/>
      <w:color w:val="0000FF"/>
      <w:lang w:eastAsia="es-ES_tradnl"/>
    </w:rPr>
  </w:style>
  <w:style w:type="character" w:customStyle="1" w:styleId="Ttulo2Car">
    <w:name w:val="Título 2 Car"/>
    <w:aliases w:val="Apartados Car"/>
    <w:basedOn w:val="Fuentedeprrafopredeter"/>
    <w:link w:val="Ttulo2"/>
    <w:uiPriority w:val="9"/>
    <w:rsid w:val="00E76CF2"/>
    <w:rPr>
      <w:rFonts w:ascii="Times New Roman" w:eastAsia="Times New Roman" w:hAnsi="Times New Roman" w:cs="Times New Roman"/>
      <w:i/>
      <w:iCs/>
      <w:lang w:eastAsia="es-ES_tradnl"/>
    </w:rPr>
  </w:style>
  <w:style w:type="character" w:styleId="nfasissutil">
    <w:name w:val="Subtle Emphasis"/>
    <w:aliases w:val="Ref. Bibliiof. y Fuentes"/>
    <w:uiPriority w:val="19"/>
    <w:qFormat/>
    <w:rsid w:val="00E823D6"/>
    <w:rPr>
      <w:caps w:val="0"/>
      <w:smallCaps w:val="0"/>
      <w:vanish w:val="0"/>
    </w:rPr>
  </w:style>
  <w:style w:type="paragraph" w:styleId="Textodeglobo">
    <w:name w:val="Balloon Text"/>
    <w:basedOn w:val="Normal"/>
    <w:link w:val="TextodegloboCar"/>
    <w:uiPriority w:val="99"/>
    <w:semiHidden/>
    <w:unhideWhenUsed/>
    <w:rsid w:val="003C453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4531"/>
    <w:rPr>
      <w:rFonts w:ascii="Lucida Grande" w:eastAsia="Times New Roman" w:hAnsi="Lucida Grande" w:cs="Lucida Grande"/>
      <w:sz w:val="18"/>
      <w:szCs w:val="18"/>
      <w:lang w:eastAsia="es-ES_tradnl"/>
    </w:rPr>
  </w:style>
  <w:style w:type="character" w:styleId="Hipervnculovisitado">
    <w:name w:val="FollowedHyperlink"/>
    <w:basedOn w:val="Fuentedeprrafopredeter"/>
    <w:uiPriority w:val="99"/>
    <w:semiHidden/>
    <w:unhideWhenUsed/>
    <w:rsid w:val="00FC66EE"/>
    <w:rPr>
      <w:color w:val="954F72" w:themeColor="followedHyperlink"/>
      <w:u w:val="single"/>
    </w:rPr>
  </w:style>
  <w:style w:type="character" w:customStyle="1" w:styleId="Mencinsinresolver1">
    <w:name w:val="Mención sin resolver1"/>
    <w:basedOn w:val="Fuentedeprrafopredeter"/>
    <w:uiPriority w:val="99"/>
    <w:semiHidden/>
    <w:unhideWhenUsed/>
    <w:rsid w:val="00FC66EE"/>
    <w:rPr>
      <w:color w:val="605E5C"/>
      <w:shd w:val="clear" w:color="auto" w:fill="E1DFDD"/>
    </w:rPr>
  </w:style>
  <w:style w:type="character" w:styleId="nfasis">
    <w:name w:val="Emphasis"/>
    <w:aliases w:val="Pies de foto"/>
    <w:uiPriority w:val="20"/>
    <w:qFormat/>
    <w:rsid w:val="00E76CF2"/>
    <w:rPr>
      <w:sz w:val="20"/>
      <w:szCs w:val="20"/>
    </w:rPr>
  </w:style>
  <w:style w:type="paragraph" w:styleId="Cita">
    <w:name w:val="Quote"/>
    <w:basedOn w:val="Normal"/>
    <w:next w:val="Normal"/>
    <w:link w:val="CitaCar"/>
    <w:uiPriority w:val="29"/>
    <w:qFormat/>
    <w:rsid w:val="00E76CF2"/>
    <w:pPr>
      <w:spacing w:before="360" w:after="360"/>
      <w:ind w:left="709" w:firstLine="709"/>
      <w:jc w:val="both"/>
    </w:pPr>
    <w:rPr>
      <w:iCs/>
      <w:color w:val="000000" w:themeColor="text1"/>
      <w:sz w:val="21"/>
      <w:szCs w:val="21"/>
    </w:rPr>
  </w:style>
  <w:style w:type="character" w:customStyle="1" w:styleId="CitaCar">
    <w:name w:val="Cita Car"/>
    <w:basedOn w:val="Fuentedeprrafopredeter"/>
    <w:link w:val="Cita"/>
    <w:uiPriority w:val="29"/>
    <w:rsid w:val="00E76CF2"/>
    <w:rPr>
      <w:rFonts w:ascii="Times New Roman" w:eastAsia="Times New Roman" w:hAnsi="Times New Roman" w:cs="Times New Roman"/>
      <w:iCs/>
      <w:color w:val="000000" w:themeColor="text1"/>
      <w:sz w:val="21"/>
      <w:szCs w:val="21"/>
      <w:lang w:eastAsia="es-ES_tradnl"/>
    </w:rPr>
  </w:style>
  <w:style w:type="character" w:styleId="Textoennegrita">
    <w:name w:val="Strong"/>
    <w:basedOn w:val="Fuentedeprrafopredeter"/>
    <w:uiPriority w:val="22"/>
    <w:qFormat/>
    <w:rsid w:val="00E76CF2"/>
    <w:rPr>
      <w:b/>
      <w:bCs/>
    </w:rPr>
  </w:style>
  <w:style w:type="paragraph" w:styleId="Citadestacada">
    <w:name w:val="Intense Quote"/>
    <w:basedOn w:val="Normal"/>
    <w:next w:val="Normal"/>
    <w:link w:val="CitadestacadaCar"/>
    <w:uiPriority w:val="30"/>
    <w:rsid w:val="00E76C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76CF2"/>
    <w:rPr>
      <w:rFonts w:ascii="Times New Roman" w:eastAsia="Times New Roman" w:hAnsi="Times New Roman" w:cs="Times New Roman"/>
      <w:i/>
      <w:iCs/>
      <w:color w:val="4472C4" w:themeColor="accent1"/>
      <w:lang w:eastAsia="es-ES_tradnl"/>
    </w:rPr>
  </w:style>
  <w:style w:type="character" w:styleId="Referenciasutil">
    <w:name w:val="Subtle Reference"/>
    <w:basedOn w:val="Fuentedeprrafopredeter"/>
    <w:uiPriority w:val="31"/>
    <w:rsid w:val="00E76CF2"/>
    <w:rPr>
      <w:smallCaps/>
      <w:color w:val="5A5A5A" w:themeColor="text1" w:themeTint="A5"/>
    </w:rPr>
  </w:style>
  <w:style w:type="character" w:styleId="Referenciaintensa">
    <w:name w:val="Intense Reference"/>
    <w:basedOn w:val="Fuentedeprrafopredeter"/>
    <w:uiPriority w:val="32"/>
    <w:rsid w:val="00E76CF2"/>
    <w:rPr>
      <w:b/>
      <w:bCs/>
      <w:smallCaps/>
      <w:color w:val="4472C4" w:themeColor="accent1"/>
      <w:spacing w:val="5"/>
    </w:rPr>
  </w:style>
  <w:style w:type="character" w:styleId="Mencinsinresolver">
    <w:name w:val="Unresolved Mention"/>
    <w:basedOn w:val="Fuentedeprrafopredeter"/>
    <w:uiPriority w:val="99"/>
    <w:rsid w:val="006A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7231">
      <w:bodyDiv w:val="1"/>
      <w:marLeft w:val="0"/>
      <w:marRight w:val="0"/>
      <w:marTop w:val="0"/>
      <w:marBottom w:val="0"/>
      <w:divBdr>
        <w:top w:val="none" w:sz="0" w:space="0" w:color="auto"/>
        <w:left w:val="none" w:sz="0" w:space="0" w:color="auto"/>
        <w:bottom w:val="none" w:sz="0" w:space="0" w:color="auto"/>
        <w:right w:val="none" w:sz="0" w:space="0" w:color="auto"/>
      </w:divBdr>
    </w:div>
    <w:div w:id="308176036">
      <w:bodyDiv w:val="1"/>
      <w:marLeft w:val="0"/>
      <w:marRight w:val="0"/>
      <w:marTop w:val="0"/>
      <w:marBottom w:val="0"/>
      <w:divBdr>
        <w:top w:val="none" w:sz="0" w:space="0" w:color="auto"/>
        <w:left w:val="none" w:sz="0" w:space="0" w:color="auto"/>
        <w:bottom w:val="none" w:sz="0" w:space="0" w:color="auto"/>
        <w:right w:val="none" w:sz="0" w:space="0" w:color="auto"/>
      </w:divBdr>
      <w:divsChild>
        <w:div w:id="193662680">
          <w:marLeft w:val="0"/>
          <w:marRight w:val="0"/>
          <w:marTop w:val="0"/>
          <w:marBottom w:val="0"/>
          <w:divBdr>
            <w:top w:val="none" w:sz="0" w:space="0" w:color="auto"/>
            <w:left w:val="none" w:sz="0" w:space="0" w:color="auto"/>
            <w:bottom w:val="none" w:sz="0" w:space="0" w:color="auto"/>
            <w:right w:val="none" w:sz="0" w:space="0" w:color="auto"/>
          </w:divBdr>
          <w:divsChild>
            <w:div w:id="1492674818">
              <w:marLeft w:val="0"/>
              <w:marRight w:val="0"/>
              <w:marTop w:val="0"/>
              <w:marBottom w:val="0"/>
              <w:divBdr>
                <w:top w:val="none" w:sz="0" w:space="0" w:color="auto"/>
                <w:left w:val="none" w:sz="0" w:space="0" w:color="auto"/>
                <w:bottom w:val="none" w:sz="0" w:space="0" w:color="auto"/>
                <w:right w:val="none" w:sz="0" w:space="0" w:color="auto"/>
              </w:divBdr>
              <w:divsChild>
                <w:div w:id="11074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2701">
      <w:bodyDiv w:val="1"/>
      <w:marLeft w:val="0"/>
      <w:marRight w:val="0"/>
      <w:marTop w:val="0"/>
      <w:marBottom w:val="0"/>
      <w:divBdr>
        <w:top w:val="none" w:sz="0" w:space="0" w:color="auto"/>
        <w:left w:val="none" w:sz="0" w:space="0" w:color="auto"/>
        <w:bottom w:val="none" w:sz="0" w:space="0" w:color="auto"/>
        <w:right w:val="none" w:sz="0" w:space="0" w:color="auto"/>
      </w:divBdr>
    </w:div>
    <w:div w:id="505822450">
      <w:bodyDiv w:val="1"/>
      <w:marLeft w:val="0"/>
      <w:marRight w:val="0"/>
      <w:marTop w:val="0"/>
      <w:marBottom w:val="0"/>
      <w:divBdr>
        <w:top w:val="none" w:sz="0" w:space="0" w:color="auto"/>
        <w:left w:val="none" w:sz="0" w:space="0" w:color="auto"/>
        <w:bottom w:val="none" w:sz="0" w:space="0" w:color="auto"/>
        <w:right w:val="none" w:sz="0" w:space="0" w:color="auto"/>
      </w:divBdr>
      <w:divsChild>
        <w:div w:id="295918249">
          <w:marLeft w:val="0"/>
          <w:marRight w:val="0"/>
          <w:marTop w:val="0"/>
          <w:marBottom w:val="0"/>
          <w:divBdr>
            <w:top w:val="none" w:sz="0" w:space="0" w:color="auto"/>
            <w:left w:val="none" w:sz="0" w:space="0" w:color="auto"/>
            <w:bottom w:val="none" w:sz="0" w:space="0" w:color="auto"/>
            <w:right w:val="none" w:sz="0" w:space="0" w:color="auto"/>
          </w:divBdr>
          <w:divsChild>
            <w:div w:id="1358580815">
              <w:marLeft w:val="0"/>
              <w:marRight w:val="0"/>
              <w:marTop w:val="0"/>
              <w:marBottom w:val="0"/>
              <w:divBdr>
                <w:top w:val="none" w:sz="0" w:space="0" w:color="auto"/>
                <w:left w:val="none" w:sz="0" w:space="0" w:color="auto"/>
                <w:bottom w:val="none" w:sz="0" w:space="0" w:color="auto"/>
                <w:right w:val="none" w:sz="0" w:space="0" w:color="auto"/>
              </w:divBdr>
              <w:divsChild>
                <w:div w:id="593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876">
      <w:bodyDiv w:val="1"/>
      <w:marLeft w:val="0"/>
      <w:marRight w:val="0"/>
      <w:marTop w:val="0"/>
      <w:marBottom w:val="0"/>
      <w:divBdr>
        <w:top w:val="none" w:sz="0" w:space="0" w:color="auto"/>
        <w:left w:val="none" w:sz="0" w:space="0" w:color="auto"/>
        <w:bottom w:val="none" w:sz="0" w:space="0" w:color="auto"/>
        <w:right w:val="none" w:sz="0" w:space="0" w:color="auto"/>
      </w:divBdr>
    </w:div>
    <w:div w:id="867522024">
      <w:bodyDiv w:val="1"/>
      <w:marLeft w:val="0"/>
      <w:marRight w:val="0"/>
      <w:marTop w:val="0"/>
      <w:marBottom w:val="0"/>
      <w:divBdr>
        <w:top w:val="none" w:sz="0" w:space="0" w:color="auto"/>
        <w:left w:val="none" w:sz="0" w:space="0" w:color="auto"/>
        <w:bottom w:val="none" w:sz="0" w:space="0" w:color="auto"/>
        <w:right w:val="none" w:sz="0" w:space="0" w:color="auto"/>
      </w:divBdr>
      <w:divsChild>
        <w:div w:id="766196543">
          <w:marLeft w:val="0"/>
          <w:marRight w:val="0"/>
          <w:marTop w:val="0"/>
          <w:marBottom w:val="0"/>
          <w:divBdr>
            <w:top w:val="none" w:sz="0" w:space="0" w:color="auto"/>
            <w:left w:val="none" w:sz="0" w:space="0" w:color="auto"/>
            <w:bottom w:val="none" w:sz="0" w:space="0" w:color="auto"/>
            <w:right w:val="none" w:sz="0" w:space="0" w:color="auto"/>
          </w:divBdr>
        </w:div>
        <w:div w:id="56242868">
          <w:marLeft w:val="0"/>
          <w:marRight w:val="0"/>
          <w:marTop w:val="0"/>
          <w:marBottom w:val="0"/>
          <w:divBdr>
            <w:top w:val="none" w:sz="0" w:space="0" w:color="auto"/>
            <w:left w:val="none" w:sz="0" w:space="0" w:color="auto"/>
            <w:bottom w:val="none" w:sz="0" w:space="0" w:color="auto"/>
            <w:right w:val="none" w:sz="0" w:space="0" w:color="auto"/>
          </w:divBdr>
        </w:div>
        <w:div w:id="1218668719">
          <w:marLeft w:val="0"/>
          <w:marRight w:val="0"/>
          <w:marTop w:val="0"/>
          <w:marBottom w:val="0"/>
          <w:divBdr>
            <w:top w:val="none" w:sz="0" w:space="0" w:color="auto"/>
            <w:left w:val="none" w:sz="0" w:space="0" w:color="auto"/>
            <w:bottom w:val="none" w:sz="0" w:space="0" w:color="auto"/>
            <w:right w:val="none" w:sz="0" w:space="0" w:color="auto"/>
          </w:divBdr>
        </w:div>
      </w:divsChild>
    </w:div>
    <w:div w:id="949513991">
      <w:bodyDiv w:val="1"/>
      <w:marLeft w:val="0"/>
      <w:marRight w:val="0"/>
      <w:marTop w:val="0"/>
      <w:marBottom w:val="0"/>
      <w:divBdr>
        <w:top w:val="none" w:sz="0" w:space="0" w:color="auto"/>
        <w:left w:val="none" w:sz="0" w:space="0" w:color="auto"/>
        <w:bottom w:val="none" w:sz="0" w:space="0" w:color="auto"/>
        <w:right w:val="none" w:sz="0" w:space="0" w:color="auto"/>
      </w:divBdr>
    </w:div>
    <w:div w:id="969091541">
      <w:bodyDiv w:val="1"/>
      <w:marLeft w:val="0"/>
      <w:marRight w:val="0"/>
      <w:marTop w:val="0"/>
      <w:marBottom w:val="0"/>
      <w:divBdr>
        <w:top w:val="none" w:sz="0" w:space="0" w:color="auto"/>
        <w:left w:val="none" w:sz="0" w:space="0" w:color="auto"/>
        <w:bottom w:val="none" w:sz="0" w:space="0" w:color="auto"/>
        <w:right w:val="none" w:sz="0" w:space="0" w:color="auto"/>
      </w:divBdr>
    </w:div>
    <w:div w:id="1064375240">
      <w:bodyDiv w:val="1"/>
      <w:marLeft w:val="0"/>
      <w:marRight w:val="0"/>
      <w:marTop w:val="0"/>
      <w:marBottom w:val="0"/>
      <w:divBdr>
        <w:top w:val="none" w:sz="0" w:space="0" w:color="auto"/>
        <w:left w:val="none" w:sz="0" w:space="0" w:color="auto"/>
        <w:bottom w:val="none" w:sz="0" w:space="0" w:color="auto"/>
        <w:right w:val="none" w:sz="0" w:space="0" w:color="auto"/>
      </w:divBdr>
      <w:divsChild>
        <w:div w:id="1931153924">
          <w:marLeft w:val="0"/>
          <w:marRight w:val="0"/>
          <w:marTop w:val="0"/>
          <w:marBottom w:val="0"/>
          <w:divBdr>
            <w:top w:val="none" w:sz="0" w:space="0" w:color="auto"/>
            <w:left w:val="none" w:sz="0" w:space="0" w:color="auto"/>
            <w:bottom w:val="none" w:sz="0" w:space="0" w:color="auto"/>
            <w:right w:val="none" w:sz="0" w:space="0" w:color="auto"/>
          </w:divBdr>
          <w:divsChild>
            <w:div w:id="679164024">
              <w:marLeft w:val="0"/>
              <w:marRight w:val="0"/>
              <w:marTop w:val="0"/>
              <w:marBottom w:val="0"/>
              <w:divBdr>
                <w:top w:val="none" w:sz="0" w:space="0" w:color="auto"/>
                <w:left w:val="none" w:sz="0" w:space="0" w:color="auto"/>
                <w:bottom w:val="none" w:sz="0" w:space="0" w:color="auto"/>
                <w:right w:val="none" w:sz="0" w:space="0" w:color="auto"/>
              </w:divBdr>
              <w:divsChild>
                <w:div w:id="13779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279">
      <w:bodyDiv w:val="1"/>
      <w:marLeft w:val="0"/>
      <w:marRight w:val="0"/>
      <w:marTop w:val="0"/>
      <w:marBottom w:val="0"/>
      <w:divBdr>
        <w:top w:val="none" w:sz="0" w:space="0" w:color="auto"/>
        <w:left w:val="none" w:sz="0" w:space="0" w:color="auto"/>
        <w:bottom w:val="none" w:sz="0" w:space="0" w:color="auto"/>
        <w:right w:val="none" w:sz="0" w:space="0" w:color="auto"/>
      </w:divBdr>
    </w:div>
    <w:div w:id="1380130982">
      <w:bodyDiv w:val="1"/>
      <w:marLeft w:val="0"/>
      <w:marRight w:val="0"/>
      <w:marTop w:val="0"/>
      <w:marBottom w:val="0"/>
      <w:divBdr>
        <w:top w:val="none" w:sz="0" w:space="0" w:color="auto"/>
        <w:left w:val="none" w:sz="0" w:space="0" w:color="auto"/>
        <w:bottom w:val="none" w:sz="0" w:space="0" w:color="auto"/>
        <w:right w:val="none" w:sz="0" w:space="0" w:color="auto"/>
      </w:divBdr>
      <w:divsChild>
        <w:div w:id="740374674">
          <w:marLeft w:val="0"/>
          <w:marRight w:val="0"/>
          <w:marTop w:val="0"/>
          <w:marBottom w:val="0"/>
          <w:divBdr>
            <w:top w:val="none" w:sz="0" w:space="0" w:color="auto"/>
            <w:left w:val="none" w:sz="0" w:space="0" w:color="auto"/>
            <w:bottom w:val="none" w:sz="0" w:space="0" w:color="auto"/>
            <w:right w:val="none" w:sz="0" w:space="0" w:color="auto"/>
          </w:divBdr>
        </w:div>
      </w:divsChild>
    </w:div>
    <w:div w:id="1854345732">
      <w:bodyDiv w:val="1"/>
      <w:marLeft w:val="0"/>
      <w:marRight w:val="0"/>
      <w:marTop w:val="0"/>
      <w:marBottom w:val="0"/>
      <w:divBdr>
        <w:top w:val="none" w:sz="0" w:space="0" w:color="auto"/>
        <w:left w:val="none" w:sz="0" w:space="0" w:color="auto"/>
        <w:bottom w:val="none" w:sz="0" w:space="0" w:color="auto"/>
        <w:right w:val="none" w:sz="0" w:space="0" w:color="auto"/>
      </w:divBdr>
      <w:divsChild>
        <w:div w:id="666784933">
          <w:marLeft w:val="0"/>
          <w:marRight w:val="0"/>
          <w:marTop w:val="0"/>
          <w:marBottom w:val="0"/>
          <w:divBdr>
            <w:top w:val="none" w:sz="0" w:space="0" w:color="auto"/>
            <w:left w:val="none" w:sz="0" w:space="0" w:color="auto"/>
            <w:bottom w:val="none" w:sz="0" w:space="0" w:color="auto"/>
            <w:right w:val="none" w:sz="0" w:space="0" w:color="auto"/>
          </w:divBdr>
        </w:div>
      </w:divsChild>
    </w:div>
    <w:div w:id="1870221692">
      <w:bodyDiv w:val="1"/>
      <w:marLeft w:val="0"/>
      <w:marRight w:val="0"/>
      <w:marTop w:val="0"/>
      <w:marBottom w:val="0"/>
      <w:divBdr>
        <w:top w:val="none" w:sz="0" w:space="0" w:color="auto"/>
        <w:left w:val="none" w:sz="0" w:space="0" w:color="auto"/>
        <w:bottom w:val="none" w:sz="0" w:space="0" w:color="auto"/>
        <w:right w:val="none" w:sz="0" w:space="0" w:color="auto"/>
      </w:divBdr>
      <w:divsChild>
        <w:div w:id="725684888">
          <w:marLeft w:val="0"/>
          <w:marRight w:val="0"/>
          <w:marTop w:val="0"/>
          <w:marBottom w:val="0"/>
          <w:divBdr>
            <w:top w:val="none" w:sz="0" w:space="0" w:color="auto"/>
            <w:left w:val="none" w:sz="0" w:space="0" w:color="auto"/>
            <w:bottom w:val="none" w:sz="0" w:space="0" w:color="auto"/>
            <w:right w:val="none" w:sz="0" w:space="0" w:color="auto"/>
          </w:divBdr>
          <w:divsChild>
            <w:div w:id="1164394798">
              <w:marLeft w:val="0"/>
              <w:marRight w:val="0"/>
              <w:marTop w:val="0"/>
              <w:marBottom w:val="0"/>
              <w:divBdr>
                <w:top w:val="none" w:sz="0" w:space="0" w:color="auto"/>
                <w:left w:val="none" w:sz="0" w:space="0" w:color="auto"/>
                <w:bottom w:val="none" w:sz="0" w:space="0" w:color="auto"/>
                <w:right w:val="none" w:sz="0" w:space="0" w:color="auto"/>
              </w:divBdr>
              <w:divsChild>
                <w:div w:id="5676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09020">
      <w:bodyDiv w:val="1"/>
      <w:marLeft w:val="0"/>
      <w:marRight w:val="0"/>
      <w:marTop w:val="0"/>
      <w:marBottom w:val="0"/>
      <w:divBdr>
        <w:top w:val="none" w:sz="0" w:space="0" w:color="auto"/>
        <w:left w:val="none" w:sz="0" w:space="0" w:color="auto"/>
        <w:bottom w:val="none" w:sz="0" w:space="0" w:color="auto"/>
        <w:right w:val="none" w:sz="0" w:space="0" w:color="auto"/>
      </w:divBdr>
    </w:div>
    <w:div w:id="1928725776">
      <w:bodyDiv w:val="1"/>
      <w:marLeft w:val="0"/>
      <w:marRight w:val="0"/>
      <w:marTop w:val="0"/>
      <w:marBottom w:val="0"/>
      <w:divBdr>
        <w:top w:val="none" w:sz="0" w:space="0" w:color="auto"/>
        <w:left w:val="none" w:sz="0" w:space="0" w:color="auto"/>
        <w:bottom w:val="none" w:sz="0" w:space="0" w:color="auto"/>
        <w:right w:val="none" w:sz="0" w:space="0" w:color="auto"/>
      </w:divBdr>
      <w:divsChild>
        <w:div w:id="139930320">
          <w:marLeft w:val="0"/>
          <w:marRight w:val="0"/>
          <w:marTop w:val="0"/>
          <w:marBottom w:val="0"/>
          <w:divBdr>
            <w:top w:val="none" w:sz="0" w:space="0" w:color="auto"/>
            <w:left w:val="none" w:sz="0" w:space="0" w:color="auto"/>
            <w:bottom w:val="none" w:sz="0" w:space="0" w:color="auto"/>
            <w:right w:val="none" w:sz="0" w:space="0" w:color="auto"/>
          </w:divBdr>
          <w:divsChild>
            <w:div w:id="253127287">
              <w:marLeft w:val="0"/>
              <w:marRight w:val="0"/>
              <w:marTop w:val="0"/>
              <w:marBottom w:val="0"/>
              <w:divBdr>
                <w:top w:val="none" w:sz="0" w:space="0" w:color="auto"/>
                <w:left w:val="none" w:sz="0" w:space="0" w:color="auto"/>
                <w:bottom w:val="none" w:sz="0" w:space="0" w:color="auto"/>
                <w:right w:val="none" w:sz="0" w:space="0" w:color="auto"/>
              </w:divBdr>
              <w:divsChild>
                <w:div w:id="1225142059">
                  <w:marLeft w:val="0"/>
                  <w:marRight w:val="0"/>
                  <w:marTop w:val="0"/>
                  <w:marBottom w:val="0"/>
                  <w:divBdr>
                    <w:top w:val="none" w:sz="0" w:space="0" w:color="auto"/>
                    <w:left w:val="none" w:sz="0" w:space="0" w:color="auto"/>
                    <w:bottom w:val="none" w:sz="0" w:space="0" w:color="auto"/>
                    <w:right w:val="none" w:sz="0" w:space="0" w:color="auto"/>
                  </w:divBdr>
                  <w:divsChild>
                    <w:div w:id="651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29376">
      <w:bodyDiv w:val="1"/>
      <w:marLeft w:val="0"/>
      <w:marRight w:val="0"/>
      <w:marTop w:val="0"/>
      <w:marBottom w:val="0"/>
      <w:divBdr>
        <w:top w:val="none" w:sz="0" w:space="0" w:color="auto"/>
        <w:left w:val="none" w:sz="0" w:space="0" w:color="auto"/>
        <w:bottom w:val="none" w:sz="0" w:space="0" w:color="auto"/>
        <w:right w:val="none" w:sz="0" w:space="0" w:color="auto"/>
      </w:divBdr>
      <w:divsChild>
        <w:div w:id="11805591">
          <w:marLeft w:val="0"/>
          <w:marRight w:val="0"/>
          <w:marTop w:val="0"/>
          <w:marBottom w:val="0"/>
          <w:divBdr>
            <w:top w:val="none" w:sz="0" w:space="0" w:color="auto"/>
            <w:left w:val="none" w:sz="0" w:space="0" w:color="auto"/>
            <w:bottom w:val="none" w:sz="0" w:space="0" w:color="auto"/>
            <w:right w:val="none" w:sz="0" w:space="0" w:color="auto"/>
          </w:divBdr>
          <w:divsChild>
            <w:div w:id="2142573142">
              <w:marLeft w:val="0"/>
              <w:marRight w:val="0"/>
              <w:marTop w:val="0"/>
              <w:marBottom w:val="0"/>
              <w:divBdr>
                <w:top w:val="none" w:sz="0" w:space="0" w:color="auto"/>
                <w:left w:val="none" w:sz="0" w:space="0" w:color="auto"/>
                <w:bottom w:val="none" w:sz="0" w:space="0" w:color="auto"/>
                <w:right w:val="none" w:sz="0" w:space="0" w:color="auto"/>
              </w:divBdr>
              <w:divsChild>
                <w:div w:id="19853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95">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sChild>
        <w:div w:id="1371954185">
          <w:marLeft w:val="0"/>
          <w:marRight w:val="0"/>
          <w:marTop w:val="0"/>
          <w:marBottom w:val="0"/>
          <w:divBdr>
            <w:top w:val="none" w:sz="0" w:space="0" w:color="auto"/>
            <w:left w:val="none" w:sz="0" w:space="0" w:color="auto"/>
            <w:bottom w:val="none" w:sz="0" w:space="0" w:color="auto"/>
            <w:right w:val="none" w:sz="0" w:space="0" w:color="auto"/>
          </w:divBdr>
          <w:divsChild>
            <w:div w:id="304746195">
              <w:marLeft w:val="0"/>
              <w:marRight w:val="0"/>
              <w:marTop w:val="0"/>
              <w:marBottom w:val="0"/>
              <w:divBdr>
                <w:top w:val="none" w:sz="0" w:space="0" w:color="auto"/>
                <w:left w:val="none" w:sz="0" w:space="0" w:color="auto"/>
                <w:bottom w:val="none" w:sz="0" w:space="0" w:color="auto"/>
                <w:right w:val="none" w:sz="0" w:space="0" w:color="auto"/>
              </w:divBdr>
              <w:divsChild>
                <w:div w:id="673530775">
                  <w:marLeft w:val="0"/>
                  <w:marRight w:val="0"/>
                  <w:marTop w:val="0"/>
                  <w:marBottom w:val="0"/>
                  <w:divBdr>
                    <w:top w:val="none" w:sz="0" w:space="0" w:color="auto"/>
                    <w:left w:val="none" w:sz="0" w:space="0" w:color="auto"/>
                    <w:bottom w:val="none" w:sz="0" w:space="0" w:color="auto"/>
                    <w:right w:val="none" w:sz="0" w:space="0" w:color="auto"/>
                  </w:divBdr>
                  <w:divsChild>
                    <w:div w:id="1924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7077">
      <w:bodyDiv w:val="1"/>
      <w:marLeft w:val="0"/>
      <w:marRight w:val="0"/>
      <w:marTop w:val="0"/>
      <w:marBottom w:val="0"/>
      <w:divBdr>
        <w:top w:val="none" w:sz="0" w:space="0" w:color="auto"/>
        <w:left w:val="none" w:sz="0" w:space="0" w:color="auto"/>
        <w:bottom w:val="none" w:sz="0" w:space="0" w:color="auto"/>
        <w:right w:val="none" w:sz="0" w:space="0" w:color="auto"/>
      </w:divBdr>
      <w:divsChild>
        <w:div w:id="993068075">
          <w:marLeft w:val="0"/>
          <w:marRight w:val="0"/>
          <w:marTop w:val="0"/>
          <w:marBottom w:val="0"/>
          <w:divBdr>
            <w:top w:val="none" w:sz="0" w:space="0" w:color="auto"/>
            <w:left w:val="none" w:sz="0" w:space="0" w:color="auto"/>
            <w:bottom w:val="none" w:sz="0" w:space="0" w:color="auto"/>
            <w:right w:val="none" w:sz="0" w:space="0" w:color="auto"/>
          </w:divBdr>
          <w:divsChild>
            <w:div w:id="1918242675">
              <w:marLeft w:val="0"/>
              <w:marRight w:val="0"/>
              <w:marTop w:val="0"/>
              <w:marBottom w:val="0"/>
              <w:divBdr>
                <w:top w:val="none" w:sz="0" w:space="0" w:color="auto"/>
                <w:left w:val="none" w:sz="0" w:space="0" w:color="auto"/>
                <w:bottom w:val="none" w:sz="0" w:space="0" w:color="auto"/>
                <w:right w:val="none" w:sz="0" w:space="0" w:color="auto"/>
              </w:divBdr>
              <w:divsChild>
                <w:div w:id="7745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uv.es/index.php/IMAGO/index" TargetMode="External"/><Relationship Id="rId13" Type="http://schemas.openxmlformats.org/officeDocument/2006/relationships/hyperlink" Target="http://www.crossref.org/guestque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7203/imago.13.23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rel121211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e.es/dpd/may&#250;sculas"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390/rel121211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2196</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14249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Elvira Mocholi Martinez</cp:lastModifiedBy>
  <cp:revision>3</cp:revision>
  <dcterms:created xsi:type="dcterms:W3CDTF">2023-03-11T10:51:00Z</dcterms:created>
  <dcterms:modified xsi:type="dcterms:W3CDTF">2023-04-01T18:46:00Z</dcterms:modified>
  <cp:category/>
</cp:coreProperties>
</file>