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41C54" w14:textId="62E8A7BA" w:rsidR="00F25F64" w:rsidRDefault="00F25F64" w:rsidP="00F25F64">
      <w:pPr>
        <w:jc w:val="both"/>
      </w:pPr>
      <w:bookmarkStart w:id="0" w:name="_GoBack"/>
      <w:bookmarkEnd w:id="0"/>
      <w:r w:rsidRPr="00F25F64">
        <w:rPr>
          <w:b/>
        </w:rPr>
        <w:t>Autores/as:</w:t>
      </w:r>
      <w:r>
        <w:t xml:space="preserve"> Nombre Apellido1 Apellido2; Nombre Apellido1 Apellido2 (Eds.)</w:t>
      </w:r>
    </w:p>
    <w:p w14:paraId="01AFCCEA" w14:textId="38FB2184" w:rsidR="00F25F64" w:rsidRDefault="00F25F64" w:rsidP="00F25F64">
      <w:pPr>
        <w:jc w:val="both"/>
      </w:pPr>
      <w:r w:rsidRPr="00F25F64">
        <w:rPr>
          <w:b/>
        </w:rPr>
        <w:t>Título:</w:t>
      </w:r>
      <w:r>
        <w:t xml:space="preserve"> Título completo de la obra</w:t>
      </w:r>
    </w:p>
    <w:p w14:paraId="5054CD00" w14:textId="6C196DDF" w:rsidR="00F25F64" w:rsidRDefault="00F25F64" w:rsidP="00F25F64">
      <w:pPr>
        <w:jc w:val="both"/>
      </w:pPr>
      <w:r w:rsidRPr="00F25F64">
        <w:rPr>
          <w:b/>
        </w:rPr>
        <w:t>Lugar de publicación:</w:t>
      </w:r>
      <w:r>
        <w:t xml:space="preserve"> </w:t>
      </w:r>
      <w:proofErr w:type="spellStart"/>
      <w:r>
        <w:t>València</w:t>
      </w:r>
      <w:proofErr w:type="spellEnd"/>
      <w:r>
        <w:t>/Barcelona</w:t>
      </w:r>
    </w:p>
    <w:p w14:paraId="60496858" w14:textId="696CCC07" w:rsidR="00F25F64" w:rsidRDefault="00F25F64" w:rsidP="00F25F64">
      <w:pPr>
        <w:jc w:val="both"/>
      </w:pPr>
      <w:r w:rsidRPr="00F25F64">
        <w:rPr>
          <w:b/>
        </w:rPr>
        <w:t>Editorial:</w:t>
      </w:r>
      <w:r>
        <w:t xml:space="preserve"> IIFV/PAM</w:t>
      </w:r>
    </w:p>
    <w:p w14:paraId="7B34E5A9" w14:textId="2ABBF5F4" w:rsidR="00F25F64" w:rsidRDefault="00F25F64" w:rsidP="00F25F64">
      <w:pPr>
        <w:jc w:val="both"/>
      </w:pPr>
      <w:r w:rsidRPr="00F25F64">
        <w:rPr>
          <w:b/>
        </w:rPr>
        <w:t>Año de publicación:</w:t>
      </w:r>
      <w:r>
        <w:t xml:space="preserve"> 9999</w:t>
      </w:r>
    </w:p>
    <w:p w14:paraId="375B819A" w14:textId="7AF8759E" w:rsidR="00F25F64" w:rsidRDefault="00F25F64" w:rsidP="00F25F64">
      <w:pPr>
        <w:jc w:val="both"/>
      </w:pPr>
      <w:r w:rsidRPr="00F25F64">
        <w:rPr>
          <w:b/>
        </w:rPr>
        <w:t>Número de páginas:</w:t>
      </w:r>
      <w:r>
        <w:t xml:space="preserve"> 999</w:t>
      </w:r>
    </w:p>
    <w:p w14:paraId="0741A475" w14:textId="77777777" w:rsidR="00694757" w:rsidRPr="008A13B5" w:rsidRDefault="00694757" w:rsidP="00C22EBF">
      <w:pPr>
        <w:jc w:val="both"/>
        <w:rPr>
          <w:rFonts w:cs="Times New Roman"/>
        </w:rPr>
      </w:pPr>
    </w:p>
    <w:p w14:paraId="587B990E" w14:textId="3C5F419C" w:rsidR="00F25F64" w:rsidRDefault="00F25F64" w:rsidP="00F25F64">
      <w:pPr>
        <w:pStyle w:val="Cuerpodeltexto"/>
      </w:pPr>
      <w:r>
        <w:t>Cuerpo del texto. Cuerpo del texto. Cuerpo del texto. Cuerpo del texto. Cuerpo del texto. Cuerpo del texto. Cuerpo del texto. Cuerpo del texto. Cuerpo del texto. Cuerpo del texto. Cuerpo del texto. Cuerpo del texto. Cuerpo del texto. Cuerpo del texto. Cuerpo del texto. Cuerpo del texto. Cuerpo del texto.</w:t>
      </w:r>
    </w:p>
    <w:p w14:paraId="14FDFA9A" w14:textId="519824C1" w:rsidR="00F25F64" w:rsidRDefault="00F25F64" w:rsidP="00C22EBF">
      <w:pPr>
        <w:jc w:val="both"/>
      </w:pPr>
    </w:p>
    <w:p w14:paraId="54C6EEB5" w14:textId="75C64CD0" w:rsidR="00F25F64" w:rsidRPr="00F25F64" w:rsidRDefault="00F25F64" w:rsidP="00F25F64">
      <w:pPr>
        <w:pStyle w:val="Ttulo2onivel"/>
        <w:rPr>
          <w:rStyle w:val="EtiquetaResumenkeywordsCar"/>
        </w:rPr>
      </w:pPr>
      <w:r>
        <w:t>Título de sección</w:t>
      </w:r>
      <w:r w:rsidR="006946DD">
        <w:t>1</w:t>
      </w:r>
    </w:p>
    <w:p w14:paraId="2AA219C4" w14:textId="043EE511" w:rsidR="009C6C5D" w:rsidRDefault="00F25F64" w:rsidP="00F25F64">
      <w:pPr>
        <w:pStyle w:val="Cuerpodeltexto"/>
      </w:pPr>
      <w:r>
        <w:t xml:space="preserve">Cuerpo del texto. Cuerpo del texto. Cuerpo del texto. Cuerpo del texto. Cuerpo del texto. Cuerpo del texto. Cuerpo del texto. Cuerpo del texto. </w:t>
      </w:r>
      <w:r w:rsidR="001B0327">
        <w:t>Cuerpo del texto</w:t>
      </w:r>
      <w:r w:rsidR="003C7A74">
        <w:t xml:space="preserve"> con referencia a artículo</w:t>
      </w:r>
      <w:r w:rsidR="004F044C">
        <w:t>s</w:t>
      </w:r>
      <w:r w:rsidR="003C7A74">
        <w:t xml:space="preserve"> con </w:t>
      </w:r>
      <w:r w:rsidR="004F044C">
        <w:t xml:space="preserve">uno, dos y </w:t>
      </w:r>
      <w:r w:rsidR="003C7A74">
        <w:t>múltiples autores</w:t>
      </w:r>
      <w:r w:rsidR="000B7403">
        <w:t>/as</w:t>
      </w:r>
      <w:r w:rsidR="004F044C">
        <w:t>, por orden alfabético</w:t>
      </w:r>
      <w:r w:rsidR="00F32215">
        <w:t xml:space="preserve"> y separados por punto y coma</w:t>
      </w:r>
      <w:r w:rsidR="003C7A74">
        <w:t xml:space="preserve"> </w:t>
      </w:r>
      <w:r w:rsidR="003C7A74">
        <w:fldChar w:fldCharType="begin"/>
      </w:r>
      <w:r w:rsidR="0038727C">
        <w:instrText xml:space="preserve"> ADDIN ZOTERO_ITEM CSL_CITATION {"citationID":"2LyY4HK5","properties":{"formattedCitation":"(Baker, Peterson, Brown, &amp; McAlpine, 2012; Lennon, 2014; Wagner &amp; Gobster, 2007)","plainCitation":"(Baker, Peterson, Brown, &amp; McAlpine, 2012; Lennon, 2014; Wagner &amp; Gobster, 2007)","noteIndex":0},"citationItems":[{"id":932,"uris":["http://zotero.org/users/1238880/items/PGKCJTMR"],"uri":["http://zotero.org/users/1238880/items/PGKCJTMR"],"itemData":{"id":932,"type":"article-journal","title":"Local government response to the impacts of climate change: An evaluation of local climate adaptation plans","container-title":"Landscape and Urban Planning","page":"127-136","volume":"107","issue":"2","source":"CrossRef","DOI":"10.1016/j.landurbplan.2012.05.009","ISSN":"01692046","shortTitle":"Local government response to the impacts of climate change","author":[{"family":"Baker","given":"Ingrid"},{"family":"Peterson","given":"Ann"},{"family":"Brown","given":"Greg"},{"family":"McAlpine","given":"Clive"}],"issued":{"date-parts":[["2012",8]]}}},{"id":2643,"uris":["http://zotero.org/users/1238880/items/423W8HW5"],"uri":["http://zotero.org/users/1238880/items/423W8HW5"],"itemData":{"id":2643,"type":"article-journal","title":"Green infrastructure for landscape planning: integrating human and natural systems","container-title":"Planning Theory &amp; Practice","page":"439-440","volume":"15","issue":"3","source":"CrossRef","DOI":"10.1080/14649357.2014.935608","ISSN":"1464-9357, 1470-000X","shortTitle":"Green infrastructure for landscape planning","language":"en","author":[{"family":"Lennon","given":"Mick"}],"issued":{"date-parts":[["2014",7,3]]}}},{"id":231,"uris":["http://zotero.org/users/1238880/items/TS85IA4B"],"uri":["http://zotero.org/users/1238880/items/TS85IA4B"],"itemData":{"id":231,"type":"article-journal","title":"Interpreting landscape change: Measured biophysical change and surrounding social context","container-title":"Landscape and Urban Planning","page":"67-80","volume":"81","issue":"1–2","source":"ScienceDirect","abstract":"Although research assessing both biophysical landscape conditions and social perceptions provide critical data on change, these methods are seldom integrated. In this study, we examined landscape change in the Central Iowa region by pairing quantitative data on changes to natural areas, streams, and housing density over the past 60 years with a qualitative social assessment of current resident stakeholders’ interpretations of these changes. We found participants intuitively curious about and interested in landscape change within their region, and their interpretations of change to be fairly complex. Perceptions of change generally included an evaluative assessment, which often served to place measures of landscape salient to residents within a dualistic framework. This perspective both colored the data regarding landscape change and directed them to focus on attributes of change that the quantitative assessment did not. Finally, participants sometimes varied in their ability to assess change among metrics. These findings suggest how data gathering activities might be better sequenced and how metrics might better constructed to improve the utility and robustness of both participatory and non-participatory landscape change assessments.","DOI":"10.1016/j.landurbplan.2006.10.019","ISSN":"0169-2046","shortTitle":"Interpreting landscape change","journalAbbreviation":"Landscape and Urban Planning","author":[{"family":"Wagner","given":"Mimi M."},{"family":"Gobster","given":"Paul H."}],"issued":{"date-parts":[["2007",5,29]]}}}],"schema":"https://github.com/citation-style-language/schema/raw/master/csl-citation.json"} </w:instrText>
      </w:r>
      <w:r w:rsidR="003C7A74">
        <w:fldChar w:fldCharType="separate"/>
      </w:r>
      <w:r w:rsidR="00EB3DA1" w:rsidRPr="00EB3DA1">
        <w:t>(Baker, Peterson, Brown, &amp; McAlpine, 2012; Lennon, 2014; Wagner &amp; Gobster, 2007)</w:t>
      </w:r>
      <w:r w:rsidR="003C7A74">
        <w:fldChar w:fldCharType="end"/>
      </w:r>
      <w:r w:rsidR="001B0327">
        <w:t xml:space="preserve">. Cuerpo del texto. Cuerpo del texto. Cuerpo del texto. Cuerpo del texto. Cuerpo del texto. Cuerpo del texto. Cuerpo del texto. Cuerpo del texto. Cuerpo del texto. Cuerpo del texto. Cuerpo del texto. </w:t>
      </w:r>
      <w:r w:rsidR="000B7403">
        <w:t xml:space="preserve">Segunda referencia a una obra con múltiples autores/as </w:t>
      </w:r>
      <w:r w:rsidR="000B7403">
        <w:fldChar w:fldCharType="begin"/>
      </w:r>
      <w:r w:rsidR="0038727C">
        <w:instrText xml:space="preserve"> ADDIN ZOTERO_ITEM CSL_CITATION {"citationID":"a7i3phr6e2","properties":{"formattedCitation":"(Baker et\\uc0\\u160{}al., 2012)","plainCitation":"(Baker et al., 2012)","noteIndex":0},"citationItems":[{"id":932,"uris":["http://zotero.org/users/1238880/items/PGKCJTMR"],"uri":["http://zotero.org/users/1238880/items/PGKCJTMR"],"itemData":{"id":932,"type":"article-journal","title":"Local government response to the impacts of climate change: An evaluation of local climate adaptation plans","container-title":"Landscape and Urban Planning","page":"127-136","volume":"107","issue":"2","source":"CrossRef","DOI":"10.1016/j.landurbplan.2012.05.009","ISSN":"01692046","shortTitle":"Local government response to the impacts of climate change","author":[{"family":"Baker","given":"Ingrid"},{"family":"Peterson","given":"Ann"},{"family":"Brown","given":"Greg"},{"family":"McAlpine","given":"Clive"}],"issued":{"date-parts":[["2012",8]]}}}],"schema":"https://github.com/citation-style-language/schema/raw/master/csl-citation.json"} </w:instrText>
      </w:r>
      <w:r w:rsidR="000B7403">
        <w:fldChar w:fldCharType="separate"/>
      </w:r>
      <w:r w:rsidR="0038727C" w:rsidRPr="0038727C">
        <w:rPr>
          <w:szCs w:val="24"/>
        </w:rPr>
        <w:t>(Baker et al., 2012)</w:t>
      </w:r>
      <w:r w:rsidR="000B7403">
        <w:fldChar w:fldCharType="end"/>
      </w:r>
      <w:r w:rsidR="001B0327">
        <w:t xml:space="preserve">. Cuerpo del texto. Cuerpo del texto. Cuerpo del texto. </w:t>
      </w:r>
      <w:r w:rsidR="009C7F44">
        <w:t>Cuerpo del texto</w:t>
      </w:r>
      <w:r w:rsidR="003C7A74">
        <w:t>.</w:t>
      </w:r>
    </w:p>
    <w:p w14:paraId="27C338FD" w14:textId="0193E489" w:rsidR="00C22EBF" w:rsidRDefault="00C22EBF" w:rsidP="00C22EBF">
      <w:pPr>
        <w:pStyle w:val="Cuerpodeltexto"/>
      </w:pPr>
      <w:r>
        <w:t xml:space="preserve">Cuerpo del texto. Cuerpo del texto. Cuerpo del texto. Cuerpo del texto. Cuerpo del texto. Cuerpo del texto. Cuerpo del texto. </w:t>
      </w:r>
      <w:r w:rsidR="00D2083F">
        <w:t>“Breve cita</w:t>
      </w:r>
      <w:r w:rsidR="00CE3047">
        <w:t>ción</w:t>
      </w:r>
      <w:r w:rsidR="00D2083F">
        <w:t xml:space="preserve"> dentro del texto, máximo de 20 palabras”</w:t>
      </w:r>
      <w:r w:rsidR="003C7A74">
        <w:t xml:space="preserve"> extraídas de un artículo con un único autor</w:t>
      </w:r>
      <w:r w:rsidR="00F32215">
        <w:t>/a</w:t>
      </w:r>
      <w:r w:rsidR="003C7A74" w:rsidRPr="003C7A74">
        <w:t xml:space="preserve"> </w:t>
      </w:r>
      <w:r w:rsidR="003C7A74">
        <w:fldChar w:fldCharType="begin"/>
      </w:r>
      <w:r w:rsidR="0038727C">
        <w:instrText xml:space="preserve"> ADDIN ZOTERO_ITEM CSL_CITATION {"citationID":"af2pas5soh","properties":{"formattedCitation":"(Primdahl, 1999, p. 145)","plainCitation":"(Primdahl, 1999, p. 145)","noteIndex":0},"citationItems":[{"id":63,"uris":["http://zotero.org/users/1238880/items/8T7K9WAK"],"uri":["http://zotero.org/users/1238880/items/8T7K9WAK"],"itemData":{"id":63,"type":"article-journal","title":"Agricultural landscapes as places of production and for living in owner’s versus producer’s decision making and the implications for planning","container-title":"Landscape and Urban Planning","page":"143-150","volume":"46","issue":"1–3","source":"ScienceDirect","abstract":"The farmer as a producer has traditionally been in focus when changes in agricultural landscapes are studied. Decisions on husbandry, rotational systems, machinery, fertilisation and pest management do indeed affect the landscape in crucial ways and landscape dynamics cannot be understood if the farmer’s decision making and the surrounding technology, socio-economics, and organisational structure are ignored. However, normally the farmer is not the only decision maker. Often he farms leased land and the owner may be an equally important actor concerning landscape changes. Even when the farmer and the owner are the same person, the ‘owner’ may take very different types of decisions than the ‘producer’ does. Many of these decisions concern the landscape as a ‘living place’ (in the sense of a place to live in) rather than as a production area. Decisions linked to the landscape as a living place have been overlooked in landscape research, yet are playing a growing role due to occupational changes in the countryside and changes in agricultural subsidies (from production to land-based subsidies), and to the growing interest in environmental protection and enhancement. I argue that the owner is a key person in changes of the structural part of the landscape and should be included in landscape research and also be considered as a key actor by the planning authorities. Empirical data from an extensive interview survey of 700 farmland and woodland owners in Denmark are used to support the argument, and finally some implications for landscape planning and public regulations are discussed.","DOI":"10.1016/S0169-2046(99)00038-9","ISSN":"0169-2046","journalAbbreviation":"Landscape and Urban Planning","author":[{"family":"Primdahl","given":"J."}],"issued":{"date-parts":[["1999",12,15]]}},"locator":"145"}],"schema":"https://github.com/citation-style-language/schema/raw/master/csl-citation.json"} </w:instrText>
      </w:r>
      <w:r w:rsidR="003C7A74">
        <w:fldChar w:fldCharType="separate"/>
      </w:r>
      <w:r w:rsidR="003C7A74" w:rsidRPr="003C7A74">
        <w:t>(Primdahl, 1999, p. 145)</w:t>
      </w:r>
      <w:r w:rsidR="003C7A74">
        <w:fldChar w:fldCharType="end"/>
      </w:r>
      <w:r w:rsidR="003C7A74">
        <w:t>.</w:t>
      </w:r>
    </w:p>
    <w:p w14:paraId="076E1203" w14:textId="77777777" w:rsidR="00E34F47" w:rsidRDefault="00E34F47" w:rsidP="00C22EBF">
      <w:pPr>
        <w:pStyle w:val="Cuerpodeltexto"/>
      </w:pPr>
    </w:p>
    <w:p w14:paraId="24B5B73C" w14:textId="30FCA233" w:rsidR="00D2083F" w:rsidRPr="003C7A74" w:rsidRDefault="00D2083F" w:rsidP="00D2083F">
      <w:pPr>
        <w:pStyle w:val="Citalarga"/>
        <w:rPr>
          <w:i w:val="0"/>
        </w:rPr>
      </w:pPr>
      <w:r>
        <w:t>Cita</w:t>
      </w:r>
      <w:r w:rsidR="00CE3047">
        <w:t>ción</w:t>
      </w:r>
      <w:r>
        <w:t xml:space="preserve"> larga de más de 20 palabras.</w:t>
      </w:r>
      <w:r w:rsidRPr="00D2083F">
        <w:t xml:space="preserve"> </w:t>
      </w:r>
      <w:r w:rsidR="00CE3047">
        <w:t>Citación larga de más de 20 palabras.</w:t>
      </w:r>
      <w:r w:rsidR="00CE3047" w:rsidRPr="00CE3047">
        <w:t xml:space="preserve"> </w:t>
      </w:r>
      <w:r w:rsidR="00CE3047">
        <w:t>Citación larga de más de 20 palabras.</w:t>
      </w:r>
      <w:r w:rsidR="00CE3047" w:rsidRPr="00CE3047">
        <w:t xml:space="preserve"> </w:t>
      </w:r>
      <w:r w:rsidR="00CE3047">
        <w:t>Citación larga de más de 20 palabras.</w:t>
      </w:r>
      <w:r w:rsidR="00CE3047" w:rsidRPr="00CE3047">
        <w:t xml:space="preserve"> </w:t>
      </w:r>
      <w:r w:rsidR="00CE3047">
        <w:t>Citación larga de más de 20 palabras.</w:t>
      </w:r>
      <w:r w:rsidR="00CE3047" w:rsidRPr="00CE3047">
        <w:t xml:space="preserve"> </w:t>
      </w:r>
      <w:r w:rsidR="00CE3047">
        <w:t>Citación larga de más de 20 palabras.</w:t>
      </w:r>
      <w:r w:rsidR="00CE3047" w:rsidRPr="00CE3047">
        <w:t xml:space="preserve"> </w:t>
      </w:r>
      <w:r w:rsidR="00CE3047">
        <w:t>Citación larga de más de 20 palabras.</w:t>
      </w:r>
      <w:r w:rsidR="00CE3047" w:rsidRPr="00CE3047">
        <w:t xml:space="preserve"> </w:t>
      </w:r>
      <w:r w:rsidR="00CE3047">
        <w:t>Citación larga de más de 20 palabras.</w:t>
      </w:r>
      <w:r w:rsidR="00CE3047" w:rsidRPr="00CE3047">
        <w:t xml:space="preserve"> </w:t>
      </w:r>
      <w:r w:rsidR="00CE3047">
        <w:t>Citación larga de más de 20 palabras.</w:t>
      </w:r>
      <w:r w:rsidR="003C7A74">
        <w:t xml:space="preserve"> </w:t>
      </w:r>
      <w:r w:rsidR="003C7A74" w:rsidRPr="003C7A74">
        <w:rPr>
          <w:i w:val="0"/>
        </w:rPr>
        <w:t>(Entrevistada #1)</w:t>
      </w:r>
    </w:p>
    <w:p w14:paraId="6A4350D6" w14:textId="77777777" w:rsidR="00E34F47" w:rsidRDefault="00E34F47" w:rsidP="00D2083F">
      <w:pPr>
        <w:pStyle w:val="Cuerpodeltexto"/>
      </w:pPr>
    </w:p>
    <w:p w14:paraId="33810BFE" w14:textId="29AE7BA7" w:rsidR="00D2083F" w:rsidRDefault="00C600E5" w:rsidP="00D2083F">
      <w:pPr>
        <w:pStyle w:val="Cuerpodeltexto"/>
      </w:pPr>
      <w:r>
        <w:t xml:space="preserve">Según </w:t>
      </w:r>
      <w:r w:rsidR="00EB3DA1">
        <w:t xml:space="preserve">Martin y </w:t>
      </w:r>
      <w:proofErr w:type="spellStart"/>
      <w:r w:rsidR="00EB3DA1">
        <w:t>Woodside</w:t>
      </w:r>
      <w:proofErr w:type="spellEnd"/>
      <w:r>
        <w:t xml:space="preserve"> </w:t>
      </w:r>
      <w:r>
        <w:fldChar w:fldCharType="begin"/>
      </w:r>
      <w:r w:rsidR="0038727C">
        <w:instrText xml:space="preserve"> ADDIN ZOTERO_ITEM CSL_CITATION {"citationID":"6BY7CqC8","properties":{"formattedCitation":"(2008)","plainCitation":"(2008)","noteIndex":0},"citationItems":[{"id":1908,"uris":["http://zotero.org/users/1238880/items/VPT4AWAZ"],"uri":["http://zotero.org/users/1238880/items/VPT4AWAZ"],"itemData":{"id":1908,"type":"article-journal","title":"Grounded Theory of International Tourism Behavior","container-title":"Journal of Travel &amp; Tourism Marketing","page":"245-258","volume":"24","issue":"4","source":"CrossRef","DOI":"10.1080/10548400802156695","ISSN":"1054-8408, 1540-7306","language":"en","author":[{"family":"Martin","given":"Drew"},{"family":"Woodside","given":"Arch G."}],"issued":{"date-parts":[["2008",7]]}},"suppress-author":true}],"schema":"https://github.com/citation-style-language/schema/raw/master/csl-citation.json"} </w:instrText>
      </w:r>
      <w:r>
        <w:fldChar w:fldCharType="separate"/>
      </w:r>
      <w:r w:rsidR="00EB3DA1" w:rsidRPr="00EB3DA1">
        <w:t>(2008)</w:t>
      </w:r>
      <w:r>
        <w:fldChar w:fldCharType="end"/>
      </w:r>
      <w:r>
        <w:t>, c</w:t>
      </w:r>
      <w:r w:rsidR="00D2083F">
        <w:t>uerpo del texto. Cuerpo del texto. Cuerpo del texto. Cuerpo del texto. Cuerpo del texto. Cuerpo del texto. Cuerpo del texto. Cuerpo del texto.</w:t>
      </w:r>
      <w:r w:rsidR="003C7A74">
        <w:t xml:space="preserve"> Ejemplo de cita de un capítulo de libro </w:t>
      </w:r>
      <w:r w:rsidR="003C7A74">
        <w:fldChar w:fldCharType="begin"/>
      </w:r>
      <w:r w:rsidR="0038727C">
        <w:instrText xml:space="preserve"> ADDIN ZOTERO_ITEM CSL_CITATION {"citationID":"yJcU7b5u","properties":{"formattedCitation":"(Schmidt, 2013)","plainCitation":"(Schmidt, 2013)","noteIndex":0},"citationItems":[{"id":1382,"uris":["http://zotero.org/users/1238880/items/3WNPJ5CJ"],"uri":["http://zotero.org/users/1238880/items/3WNPJ5CJ"],"itemData":{"id":1382,"type":"chapter","title":"Governing Planetary Boundaries: Limiting or Enabling Conditions for Transitions Towards Sustainability?","container-title":"Transgovernance","publisher":"Springer","publisher-place":"Berlin, Heidelberg","page":"215-234","source":"CrossRef","event-place":"Berlin, Heidelberg","ISBN":"978-3-642-28008-5","shortTitle":"Governing Planetary Boundaries","language":"en","editor":[{"family":"Meuleman","given":"Louis"}],"author":[{"family":"Schmidt","given":"Falk"}],"issued":{"date-parts":[["2013"]]},"accessed":{"date-parts":[["2015",6,8]]}}}],"schema":"https://github.com/citation-style-language/schema/raw/master/csl-citation.json"} </w:instrText>
      </w:r>
      <w:r w:rsidR="003C7A74">
        <w:fldChar w:fldCharType="separate"/>
      </w:r>
      <w:r w:rsidR="00EB3DA1" w:rsidRPr="00EB3DA1">
        <w:t>(Schmidt, 2013)</w:t>
      </w:r>
      <w:r w:rsidR="003C7A74">
        <w:fldChar w:fldCharType="end"/>
      </w:r>
      <w:r w:rsidR="003C7A74">
        <w:t>.</w:t>
      </w:r>
      <w:r w:rsidR="00D2083F">
        <w:t xml:space="preserve"> Cuerpo del texto. Cuerpo del texto. Cuerpo del texto. Cuerpo del texto. Cuerpo del texto. Cuerpo del texto. Cuerpo del texto. Cuerpo del texto. Cuerpo del texto. Cuerpo del texto. </w:t>
      </w:r>
      <w:r w:rsidR="003C7A74">
        <w:t xml:space="preserve">Cita de un libro </w:t>
      </w:r>
      <w:r w:rsidR="003C7A74">
        <w:fldChar w:fldCharType="begin"/>
      </w:r>
      <w:r w:rsidR="0038727C">
        <w:instrText xml:space="preserve"> ADDIN ZOTERO_ITEM CSL_CITATION {"citationID":"ZfX3M0uu","properties":{"formattedCitation":"(Beatley, 2012)","plainCitation":"(Beatley, 2012)","noteIndex":0},"citationItems":[{"id":2749,"uris":["http://zotero.org/users/1238880/items/ZG3JQADT"],"uri":["http://zotero.org/users/1238880/items/ZG3JQADT"],"itemData":{"id":2749,"type":"book","title":"Green cities of Europe: global lessons on green urbanism","publisher":"Island Press","publisher-place":"Washington, DC","number-of-pages":"234","source":"Library of Congress ISBN","event-place":"Washington, DC","ISBN":"978-1-59726-974-2","call-number":"HT243.E85 B43 2012","shortTitle":"Green cities of Europe","author":[{"family":"Beatley","given":"Timothy"}],"issued":{"date-parts":[["2012"]]}}}],"schema":"https://github.com/citation-style-language/schema/raw/master/csl-citation.json"} </w:instrText>
      </w:r>
      <w:r w:rsidR="003C7A74">
        <w:fldChar w:fldCharType="separate"/>
      </w:r>
      <w:r w:rsidR="004F044C" w:rsidRPr="004F044C">
        <w:t>(Beatley, 2012)</w:t>
      </w:r>
      <w:r w:rsidR="003C7A74">
        <w:fldChar w:fldCharType="end"/>
      </w:r>
      <w:r w:rsidR="00D2083F">
        <w:t>.</w:t>
      </w:r>
    </w:p>
    <w:p w14:paraId="78B5D87A" w14:textId="77777777" w:rsidR="00C22EBF" w:rsidRDefault="00C22EBF" w:rsidP="00C22EBF">
      <w:pPr>
        <w:pStyle w:val="Cuerpodeltexto"/>
      </w:pPr>
    </w:p>
    <w:p w14:paraId="294475AA" w14:textId="2859972F" w:rsidR="003B33D8" w:rsidRDefault="003B33D8" w:rsidP="00C22EBF">
      <w:pPr>
        <w:pStyle w:val="Cuerpodeltexto"/>
      </w:pPr>
      <w:r>
        <w:lastRenderedPageBreak/>
        <w:t xml:space="preserve">Cuerpo del texto. Cuerpo del texto. Cuerpo del texto. Cuerpo del texto. Cuerpo del texto. Cuerpo del texto. </w:t>
      </w:r>
      <w:r w:rsidR="00F32215">
        <w:t xml:space="preserve">Cita de un autor/a, varios años </w:t>
      </w:r>
      <w:r w:rsidR="00F32215">
        <w:fldChar w:fldCharType="begin"/>
      </w:r>
      <w:r w:rsidR="0038727C">
        <w:instrText xml:space="preserve"> ADDIN ZOTERO_ITEM CSL_CITATION {"citationID":"a2956ktatd3","properties":{"formattedCitation":"(Cole, 2012, 2014)","plainCitation":"(Cole, 2012, 2014)","noteIndex":0},"citationItems":[{"id":2249,"uris":["http://zotero.org/users/1238880/items/8WRXI7EU"],"uri":["http://zotero.org/users/1238880/items/8WRXI7EU"],"itemData":{"id":2249,"type":"article-journal","title":"A political ecology of water equity and tourism","container-title":"Annals of Tourism Research","page":"1221-1241","volume":"39","issue":"2","source":"CrossRef","DOI":"10.1016/j.annals.2012.01.003","ISSN":"01607383","language":"en","author":[{"family":"Cole","given":"Stroma"}],"issued":{"date-parts":[["2012",4]]}}},{"id":1778,"uris":["http://zotero.org/users/1238880/items/B9UWP7HT"],"uri":["http://zotero.org/users/1238880/items/B9UWP7HT"],"itemData":{"id":1778,"type":"article-journal","title":"Tourism and water: from stakeholders to rights holders, and what tourism businesses need to do","container-title":"Journal of Sustainable Tourism","page":"89-106","volume":"22","issue":"1","source":"CrossRef","DOI":"10.1080/09669582.2013.776062","ISSN":"0966-9582, 1747-7646","shortTitle":"Tourism and water","language":"en","author":[{"family":"Cole","given":"Stroma"}],"issued":{"date-parts":[["2014",1,2]]}}}],"schema":"https://github.com/citation-style-language/schema/raw/master/csl-citation.json"} </w:instrText>
      </w:r>
      <w:r w:rsidR="00F32215">
        <w:fldChar w:fldCharType="separate"/>
      </w:r>
      <w:r w:rsidR="00F32215" w:rsidRPr="00F32215">
        <w:t>(Cole, 2012, 2014)</w:t>
      </w:r>
      <w:r w:rsidR="00F32215">
        <w:fldChar w:fldCharType="end"/>
      </w:r>
      <w:r>
        <w:t xml:space="preserve">. Cuerpo del texto. Cuerpo del texto. Cuerpo del texto. Cuerpo del texto. Cuerpo del texto. Cuerpo del texto. </w:t>
      </w:r>
      <w:r w:rsidR="003735F7">
        <w:t xml:space="preserve">Ejemplo de cita a una contribución a congreso </w:t>
      </w:r>
      <w:r w:rsidR="003735F7">
        <w:fldChar w:fldCharType="begin"/>
      </w:r>
      <w:r w:rsidR="0038727C">
        <w:instrText xml:space="preserve"> ADDIN ZOTERO_ITEM CSL_CITATION {"citationID":"aqm5ra22ne","properties":{"formattedCitation":"(Mell &amp; Roe, 2007)","plainCitation":"(Mell &amp; Roe, 2007)","noteIndex":0},"citationItems":[{"id":2711,"uris":["http://zotero.org/users/1238880/items/NCFVK9ER"],"uri":["http://zotero.org/users/1238880/items/NCFVK9ER"],"itemData":{"id":2711,"type":"paper-conference","title":"Green Infrastructure-Innovative landscape planning for Multifunctional environment","container-title":"Proceedings of the 3rd Fábos Landscape Planning and Greenways Symposium, University of Massachusetts. University of Massachusetts, Amherst","source":"Google Scholar","URL":"http://www.academia.edu/download/5863399/Fabos.pdf","author":[{"family":"Mell","given":"Ian C."},{"family":"Roe","given":"M. H."}],"issued":{"date-parts":[["2007"]]},"accessed":{"date-parts":[["2017",5,22]]}}}],"schema":"https://github.com/citation-style-language/schema/raw/master/csl-citation.json"} </w:instrText>
      </w:r>
      <w:r w:rsidR="003735F7">
        <w:fldChar w:fldCharType="separate"/>
      </w:r>
      <w:r w:rsidR="003735F7" w:rsidRPr="003735F7">
        <w:t>(Mell &amp; Roe, 2007)</w:t>
      </w:r>
      <w:r w:rsidR="003735F7">
        <w:fldChar w:fldCharType="end"/>
      </w:r>
      <w:r>
        <w:t>. Cuerpo del texto. Cuerpo del texto. Cuerpo del texto. Cuerpo del texto</w:t>
      </w:r>
      <w:r w:rsidR="009C7F44">
        <w:rPr>
          <w:rStyle w:val="Refdenotaalpie"/>
        </w:rPr>
        <w:footnoteReference w:id="1"/>
      </w:r>
      <w:r>
        <w:t>.</w:t>
      </w:r>
    </w:p>
    <w:p w14:paraId="0084FE65" w14:textId="3ED5EDC3" w:rsidR="00CE3047" w:rsidRDefault="00CE3047" w:rsidP="00CE3047">
      <w:pPr>
        <w:pStyle w:val="Cuerpodeltexto"/>
      </w:pPr>
      <w:r>
        <w:t xml:space="preserve">Cuerpo del texto. Cuerpo del texto. Cuerpo del texto. Cuerpo del texto. Cuerpo del texto. Cuerpo del texto. Cuerpo del texto. Cuerpo del texto. Cuerpo del texto. Cuerpo del texto. Cuerpo del texto. </w:t>
      </w:r>
      <w:r w:rsidR="00254460">
        <w:t>Según lo indicado en la tabla 1, c</w:t>
      </w:r>
      <w:r>
        <w:t>uerpo del texto. Cuerpo del texto. Cuerpo del texto. Cuerpo del texto. Cuerpo del texto. Cuerpo del texto. Cuerpo del texto.</w:t>
      </w:r>
    </w:p>
    <w:p w14:paraId="68C0339D" w14:textId="0FDFA2C0" w:rsidR="00CE3047" w:rsidRDefault="00CE3047" w:rsidP="00CE3047">
      <w:pPr>
        <w:pStyle w:val="Cuerpodeltexto"/>
      </w:pPr>
      <w:r>
        <w:t xml:space="preserve">Cuerpo del texto. Cuerpo del texto. Cuerpo del texto. Cuerpo del texto. Cuerpo del texto. Cuerpo del texto. Cuerpo del texto. </w:t>
      </w:r>
      <w:r w:rsidR="003735F7">
        <w:t xml:space="preserve">Cita de artículo de prensa </w:t>
      </w:r>
      <w:r w:rsidR="003735F7">
        <w:fldChar w:fldCharType="begin"/>
      </w:r>
      <w:r w:rsidR="0038727C">
        <w:instrText xml:space="preserve"> ADDIN ZOTERO_ITEM CSL_CITATION {"citationID":"aosodb1inn","properties":{"formattedCitation":"(El Mundo, 2016)","plainCitation":"(El Mundo, 2016)","noteIndex":0},"citationItems":[{"id":2176,"uris":["http://zotero.org/users/1238880/items/3T4XBFIZ"],"uri":["http://zotero.org/users/1238880/items/3T4XBFIZ"],"itemData":{"id":2176,"type":"article-newspaper","title":"Hacienda comienza la inspección catastral de las viviendas en Madrid","container-title":"El Mundo","abstract":"Hasta 2.137.063 inmuebles de Madrid serán revisados desde el 1 de abril y durante un año en el proceso de regularización del catastro, en el que técnicos del Ministerio de Hacienda","URL":"http://www.elmundo.es/economia/2016/04/04/5702231fe2704e8f3f8b45fb.html","author":[{"family":"El Mundo","given":""}],"issued":{"date-parts":[["2016",4,4]]},"accessed":{"date-parts":[["2016",7,7]]}}}],"schema":"https://github.com/citation-style-language/schema/raw/master/csl-citation.json"} </w:instrText>
      </w:r>
      <w:r w:rsidR="003735F7">
        <w:fldChar w:fldCharType="separate"/>
      </w:r>
      <w:r w:rsidR="003735F7" w:rsidRPr="003735F7">
        <w:t>(El Mundo, 2016)</w:t>
      </w:r>
      <w:r w:rsidR="003735F7">
        <w:fldChar w:fldCharType="end"/>
      </w:r>
      <w:r>
        <w:t xml:space="preserve">. Cuerpo del texto. Cuerpo del texto. Cuerpo del texto. Cuerpo del texto. Cuerpo del texto. Cuerpo del texto. Cuerpo del texto. Cuerpo del texto. </w:t>
      </w:r>
      <w:r w:rsidR="003735F7">
        <w:t xml:space="preserve">Cita de un informe </w:t>
      </w:r>
      <w:r w:rsidR="003735F7">
        <w:fldChar w:fldCharType="begin"/>
      </w:r>
      <w:r w:rsidR="0038727C">
        <w:instrText xml:space="preserve"> ADDIN ZOTERO_ITEM CSL_CITATION {"citationID":"pzZiELFy","properties":{"formattedCitation":"(United Nations, 2012)","plainCitation":"(United Nations, 2012)","noteIndex":0},"citationItems":[{"id":1473,"uris":["http://zotero.org/users/1238880/items/ERM2646S"],"uri":["http://zotero.org/users/1238880/items/ERM2646S"],"itemData":{"id":1473,"type":"report","title":"Managing water under uncertainty and risk. United Nations World Water Development Report (WWDR4)","publisher":"UNESCO","publisher-place":"Paris","event-place":"Paris","URL":"http://www.unesco.org/new/en/natural-sciences/environment/water/wwap/wwdr/wwdr4-2012/#c219661","author":[{"family":"United Nations","given":""}],"issued":{"date-parts":[["2012"]]},"accessed":{"date-parts":[["2015",1,20]]}}}],"schema":"https://github.com/citation-style-language/schema/raw/master/csl-citation.json"} </w:instrText>
      </w:r>
      <w:r w:rsidR="003735F7">
        <w:fldChar w:fldCharType="separate"/>
      </w:r>
      <w:r w:rsidR="003735F7" w:rsidRPr="003735F7">
        <w:t>(United Nations, 2012)</w:t>
      </w:r>
      <w:r w:rsidR="003735F7">
        <w:fldChar w:fldCharType="end"/>
      </w:r>
      <w:r>
        <w:t>. Cuerpo del texto</w:t>
      </w:r>
      <w:r w:rsidR="00254460">
        <w:t xml:space="preserve"> (Figura 1)</w:t>
      </w:r>
      <w:r>
        <w:t>. Cuerpo del texto.</w:t>
      </w:r>
    </w:p>
    <w:p w14:paraId="11735B52" w14:textId="77777777" w:rsidR="006946DD" w:rsidRDefault="006946DD" w:rsidP="00CE3047">
      <w:pPr>
        <w:pStyle w:val="Cuerpodeltexto"/>
      </w:pPr>
    </w:p>
    <w:p w14:paraId="4A7756AA" w14:textId="1A85BFBA" w:rsidR="006946DD" w:rsidRPr="00F25F64" w:rsidRDefault="006946DD" w:rsidP="006946DD">
      <w:pPr>
        <w:pStyle w:val="Ttulo2onivel"/>
        <w:rPr>
          <w:rStyle w:val="EtiquetaResumenkeywordsCar"/>
        </w:rPr>
      </w:pPr>
      <w:r>
        <w:t>Título de sección2</w:t>
      </w:r>
    </w:p>
    <w:p w14:paraId="2B722BA9" w14:textId="26FE0D4A" w:rsidR="006946DD" w:rsidRDefault="00CE3047" w:rsidP="006946DD">
      <w:pPr>
        <w:pStyle w:val="Cuerpodeltexto"/>
      </w:pPr>
      <w:r>
        <w:t xml:space="preserve">Cuerpo del texto. </w:t>
      </w:r>
      <w:r w:rsidR="0038727C">
        <w:t xml:space="preserve">Cita de una URL </w:t>
      </w:r>
      <w:r w:rsidR="0038727C">
        <w:fldChar w:fldCharType="begin"/>
      </w:r>
      <w:r w:rsidR="0038727C">
        <w:instrText xml:space="preserve"> ADDIN ZOTERO_ITEM CSL_CITATION {"citationID":"aku8sAdW","properties":{"formattedCitation":"(WRI, 2018)","plainCitation":"(WRI, 2018)","noteIndex":0},"citationItems":[{"id":2919,"uris":["http://zotero.org/users/1238880/items/G4G9N8JE"],"uri":["http://zotero.org/users/1238880/items/G4G9N8JE"],"itemData":{"id":2919,"type":"webpage","title":"Forests","URL":"http://www.wri.org/our-work/topics/forests","author":[{"family":"WRI","given":""}],"issued":{"date-parts":[["2018"]]},"accessed":{"date-parts":[["2018",6,21]]}}}],"schema":"https://github.com/citation-style-language/schema/raw/master/csl-citation.json"} </w:instrText>
      </w:r>
      <w:r w:rsidR="0038727C">
        <w:fldChar w:fldCharType="separate"/>
      </w:r>
      <w:r w:rsidR="0038727C" w:rsidRPr="0038727C">
        <w:t>(WRI, 2018)</w:t>
      </w:r>
      <w:r w:rsidR="0038727C">
        <w:fldChar w:fldCharType="end"/>
      </w:r>
      <w:r>
        <w:t xml:space="preserve">. Cuerpo del texto. Cuerpo del texto. Cuerpo del texto. Cuerpo del texto. Cuerpo del texto. </w:t>
      </w:r>
      <w:r w:rsidR="003735F7">
        <w:t xml:space="preserve">Cita de una tesis doctoral </w:t>
      </w:r>
      <w:r w:rsidR="003735F7">
        <w:fldChar w:fldCharType="begin"/>
      </w:r>
      <w:r w:rsidR="0038727C">
        <w:instrText xml:space="preserve"> ADDIN ZOTERO_ITEM CSL_CITATION {"citationID":"a2g4tbo85gq","properties":{"formattedCitation":"(Gonz\\uc0\\u225{}lez del Campo, 2008)","plainCitation":"(González del Campo, 2008)","noteIndex":0},"citationItems":[{"id":1666,"uris":["http://zotero.org/users/1238880/items/SQEXWRS4"],"uri":["http://zotero.org/users/1238880/items/SQEXWRS4"],"itemData":{"id":1666,"type":"thesis","title":"Incorporating Spatial Data and GIS to Improve SEA of land use plans: opportunities and limitations–case studies in the Republic of Ireland","publisher":"Dublin Institute of Technology","URL":"http://arrow.dit.ie/cgi/viewcontent.cgi?article=1002&amp;context=builtdoc","author":[{"family":"González del Campo","given":"Ainhoa"}],"issued":{"date-parts":[["2008"]]}}}],"schema":"https://github.com/citation-style-language/schema/raw/master/csl-citation.json"} </w:instrText>
      </w:r>
      <w:r w:rsidR="003735F7">
        <w:fldChar w:fldCharType="separate"/>
      </w:r>
      <w:r w:rsidR="0038727C" w:rsidRPr="0038727C">
        <w:rPr>
          <w:szCs w:val="24"/>
        </w:rPr>
        <w:t>(González del Campo, 2008)</w:t>
      </w:r>
      <w:r w:rsidR="003735F7">
        <w:fldChar w:fldCharType="end"/>
      </w:r>
      <w:r>
        <w:t xml:space="preserve">. Cuerpo del texto. Cuerpo del texto. Cuerpo del texto. Cuerpo del texto. Cuerpo del texto. Cuerpo del texto. Cuerpo del texto. </w:t>
      </w:r>
      <w:r w:rsidR="00E0051D">
        <w:t xml:space="preserve">Cita de dos obras de una misma autora en un mismo año </w:t>
      </w:r>
      <w:r w:rsidR="00E0051D">
        <w:fldChar w:fldCharType="begin"/>
      </w:r>
      <w:r w:rsidR="0038727C">
        <w:instrText xml:space="preserve"> ADDIN ZOTERO_ITEM CSL_CITATION {"citationID":"W9OL2l21","properties":{"formattedCitation":"(Bohdanowicz, 2006a, 2006b)","plainCitation":"(Bohdanowicz, 2006a, 2006b)","noteIndex":0},"citationItems":[{"id":1779,"uris":["http://zotero.org/users/1238880/items/BCX662PD"],"uri":["http://zotero.org/users/1238880/items/BCX662PD"],"itemData":{"id":1779,"type":"article-journal","title":"Environmental awareness and initiatives in the Swedish and Polish hotel industries—survey results","container-title":"International Journal of Hospitality Management","page":"662-682","volume":"25","issue":"4","source":"CrossRef","DOI":"10.1016/j.ijhm.2005.06.006","ISSN":"02784319","language":"en","author":[{"family":"Bohdanowicz","given":"Paulina"}],"issued":{"date-parts":[["2006",12]]}}},{"id":1782,"uris":["http://zotero.org/users/1238880/items/D3ZGG9D2"],"uri":["http://zotero.org/users/1238880/items/D3ZGG9D2"],"itemData":{"id":1782,"type":"thesis","title":"Responsible resource management in hotels –  attitudes, indicators, tools and strategies","publisher":"Royal Institute of Technology","publisher-place":"Stockholm","event-place":"Stockholm","URL":"http://www.diva-portal.org/smash/get/diva2:10873/FULLTEXT01.pdf","author":[{"family":"Bohdanowicz","given":"Paulina"}],"issued":{"date-parts":[["2006"]]},"accessed":{"date-parts":[["2016",1,25]]}}}],"schema":"https://github.com/citation-style-language/schema/raw/master/csl-citation.json"} </w:instrText>
      </w:r>
      <w:r w:rsidR="00E0051D">
        <w:fldChar w:fldCharType="separate"/>
      </w:r>
      <w:r w:rsidR="00E0051D" w:rsidRPr="00E0051D">
        <w:t>(Bohdanowicz, 2006a, 2006b)</w:t>
      </w:r>
      <w:r w:rsidR="00E0051D">
        <w:fldChar w:fldCharType="end"/>
      </w:r>
      <w:r>
        <w:t>. Cuerpo del texto. Cuerpo del texto. Cuerpo del texto.</w:t>
      </w:r>
    </w:p>
    <w:p w14:paraId="346C2067" w14:textId="06D47E19" w:rsidR="00CE3047" w:rsidRDefault="00CE3047" w:rsidP="00D77609">
      <w:pPr>
        <w:pStyle w:val="Cuerpodeltexto"/>
        <w:ind w:firstLine="0"/>
      </w:pPr>
    </w:p>
    <w:p w14:paraId="20F639D5" w14:textId="1DD2D1CE" w:rsidR="00EB3DA1" w:rsidRPr="00BB0FF5" w:rsidRDefault="00BB0FF5" w:rsidP="006946DD">
      <w:pPr>
        <w:pStyle w:val="Ttulo2onivel"/>
      </w:pPr>
      <w:r w:rsidRPr="00BB0FF5">
        <w:t>Referencias</w:t>
      </w:r>
    </w:p>
    <w:p w14:paraId="06E9D932" w14:textId="77777777" w:rsidR="0038727C" w:rsidRPr="0038727C" w:rsidRDefault="00EB3DA1" w:rsidP="0038727C">
      <w:pPr>
        <w:pStyle w:val="Bibliografa"/>
        <w:rPr>
          <w:rFonts w:cs="Times New Roman"/>
          <w:sz w:val="20"/>
          <w:lang w:val="en-GB"/>
        </w:rPr>
      </w:pPr>
      <w:r>
        <w:fldChar w:fldCharType="begin"/>
      </w:r>
      <w:r w:rsidR="0038727C">
        <w:rPr>
          <w:lang w:val="en-GB"/>
        </w:rPr>
        <w:instrText xml:space="preserve"> ADDIN ZOTERO_BIBL {"uncited":[],"omitted":[],"custom":[]} CSL_BIBLIOGRAPHY </w:instrText>
      </w:r>
      <w:r>
        <w:fldChar w:fldCharType="separate"/>
      </w:r>
      <w:r w:rsidR="0038727C" w:rsidRPr="0038727C">
        <w:rPr>
          <w:rFonts w:cs="Times New Roman"/>
          <w:sz w:val="20"/>
          <w:lang w:val="en-GB"/>
        </w:rPr>
        <w:t xml:space="preserve">Baker, I., Peterson, A., Brown, G., &amp; McAlpine, C. (2012). Local government response to the impacts of climate change: An evaluation of local climate adaptation plans. </w:t>
      </w:r>
      <w:r w:rsidR="0038727C" w:rsidRPr="0038727C">
        <w:rPr>
          <w:rFonts w:cs="Times New Roman"/>
          <w:i/>
          <w:iCs/>
          <w:sz w:val="20"/>
          <w:lang w:val="en-GB"/>
        </w:rPr>
        <w:t>Landscape and Urban Planning</w:t>
      </w:r>
      <w:r w:rsidR="0038727C" w:rsidRPr="0038727C">
        <w:rPr>
          <w:rFonts w:cs="Times New Roman"/>
          <w:sz w:val="20"/>
          <w:lang w:val="en-GB"/>
        </w:rPr>
        <w:t xml:space="preserve">, </w:t>
      </w:r>
      <w:r w:rsidR="0038727C" w:rsidRPr="0038727C">
        <w:rPr>
          <w:rFonts w:cs="Times New Roman"/>
          <w:i/>
          <w:iCs/>
          <w:sz w:val="20"/>
          <w:lang w:val="en-GB"/>
        </w:rPr>
        <w:t>107</w:t>
      </w:r>
      <w:r w:rsidR="0038727C" w:rsidRPr="0038727C">
        <w:rPr>
          <w:rFonts w:cs="Times New Roman"/>
          <w:sz w:val="20"/>
          <w:lang w:val="en-GB"/>
        </w:rPr>
        <w:t>(2), 127-136. https://doi.org/10.1016/j.landurbplan.2012.05.009</w:t>
      </w:r>
    </w:p>
    <w:p w14:paraId="543E1A1F" w14:textId="77777777" w:rsidR="0038727C" w:rsidRPr="0038727C" w:rsidRDefault="0038727C" w:rsidP="0038727C">
      <w:pPr>
        <w:pStyle w:val="Bibliografa"/>
        <w:rPr>
          <w:rFonts w:cs="Times New Roman"/>
          <w:sz w:val="20"/>
          <w:lang w:val="en-GB"/>
        </w:rPr>
      </w:pPr>
      <w:r w:rsidRPr="0038727C">
        <w:rPr>
          <w:rFonts w:cs="Times New Roman"/>
          <w:sz w:val="20"/>
          <w:lang w:val="en-GB"/>
        </w:rPr>
        <w:t xml:space="preserve">Beatley, T. (2012). </w:t>
      </w:r>
      <w:r w:rsidRPr="0038727C">
        <w:rPr>
          <w:rFonts w:cs="Times New Roman"/>
          <w:i/>
          <w:iCs/>
          <w:sz w:val="20"/>
          <w:lang w:val="en-GB"/>
        </w:rPr>
        <w:t>Green cities of Europe: global lessons on green urbanism</w:t>
      </w:r>
      <w:r w:rsidRPr="0038727C">
        <w:rPr>
          <w:rFonts w:cs="Times New Roman"/>
          <w:sz w:val="20"/>
          <w:lang w:val="en-GB"/>
        </w:rPr>
        <w:t>. Washington, DC: Island Press.</w:t>
      </w:r>
    </w:p>
    <w:p w14:paraId="6D7CF19F" w14:textId="77777777" w:rsidR="0038727C" w:rsidRPr="0038727C" w:rsidRDefault="0038727C" w:rsidP="0038727C">
      <w:pPr>
        <w:pStyle w:val="Bibliografa"/>
        <w:rPr>
          <w:rFonts w:cs="Times New Roman"/>
          <w:sz w:val="20"/>
          <w:lang w:val="en-GB"/>
        </w:rPr>
      </w:pPr>
      <w:r w:rsidRPr="0038727C">
        <w:rPr>
          <w:rFonts w:cs="Times New Roman"/>
          <w:sz w:val="20"/>
          <w:lang w:val="en-GB"/>
        </w:rPr>
        <w:t xml:space="preserve">Bohdanowicz, P. (2006a). Environmental awareness and initiatives in the Swedish and Polish hotel industries—survey results. </w:t>
      </w:r>
      <w:r w:rsidRPr="0038727C">
        <w:rPr>
          <w:rFonts w:cs="Times New Roman"/>
          <w:i/>
          <w:iCs/>
          <w:sz w:val="20"/>
          <w:lang w:val="en-GB"/>
        </w:rPr>
        <w:t>International Journal of Hospitality Management</w:t>
      </w:r>
      <w:r w:rsidRPr="0038727C">
        <w:rPr>
          <w:rFonts w:cs="Times New Roman"/>
          <w:sz w:val="20"/>
          <w:lang w:val="en-GB"/>
        </w:rPr>
        <w:t xml:space="preserve">, </w:t>
      </w:r>
      <w:r w:rsidRPr="0038727C">
        <w:rPr>
          <w:rFonts w:cs="Times New Roman"/>
          <w:i/>
          <w:iCs/>
          <w:sz w:val="20"/>
          <w:lang w:val="en-GB"/>
        </w:rPr>
        <w:t>25</w:t>
      </w:r>
      <w:r w:rsidRPr="0038727C">
        <w:rPr>
          <w:rFonts w:cs="Times New Roman"/>
          <w:sz w:val="20"/>
          <w:lang w:val="en-GB"/>
        </w:rPr>
        <w:t>(4), 662-682. https://doi.org/10.1016/j.ijhm.2005.06.006</w:t>
      </w:r>
    </w:p>
    <w:p w14:paraId="6D4E6336" w14:textId="77777777" w:rsidR="0038727C" w:rsidRPr="0038727C" w:rsidRDefault="0038727C" w:rsidP="0038727C">
      <w:pPr>
        <w:pStyle w:val="Bibliografa"/>
        <w:rPr>
          <w:rFonts w:cs="Times New Roman"/>
          <w:sz w:val="20"/>
          <w:lang w:val="en-GB"/>
        </w:rPr>
      </w:pPr>
      <w:r w:rsidRPr="0038727C">
        <w:rPr>
          <w:rFonts w:cs="Times New Roman"/>
          <w:sz w:val="20"/>
          <w:lang w:val="en-GB"/>
        </w:rPr>
        <w:lastRenderedPageBreak/>
        <w:t xml:space="preserve">Bohdanowicz, P. (2006b). </w:t>
      </w:r>
      <w:r w:rsidRPr="0038727C">
        <w:rPr>
          <w:rFonts w:cs="Times New Roman"/>
          <w:i/>
          <w:iCs/>
          <w:sz w:val="20"/>
          <w:lang w:val="en-GB"/>
        </w:rPr>
        <w:t>Responsible resource management in hotels –  attitudes, indicators, tools and strategies</w:t>
      </w:r>
      <w:r w:rsidRPr="0038727C">
        <w:rPr>
          <w:rFonts w:cs="Times New Roman"/>
          <w:sz w:val="20"/>
          <w:lang w:val="en-GB"/>
        </w:rPr>
        <w:t>. Royal Institute of Technology, Stockholm. Recuperado a partir de http://www.diva-portal.org/smash/get/diva2:10873/FULLTEXT01.pdf</w:t>
      </w:r>
    </w:p>
    <w:p w14:paraId="7340F198" w14:textId="77777777" w:rsidR="0038727C" w:rsidRPr="0038727C" w:rsidRDefault="0038727C" w:rsidP="0038727C">
      <w:pPr>
        <w:pStyle w:val="Bibliografa"/>
        <w:rPr>
          <w:rFonts w:cs="Times New Roman"/>
          <w:sz w:val="20"/>
          <w:lang w:val="en-GB"/>
        </w:rPr>
      </w:pPr>
      <w:r w:rsidRPr="0038727C">
        <w:rPr>
          <w:rFonts w:cs="Times New Roman"/>
          <w:sz w:val="20"/>
          <w:lang w:val="en-GB"/>
        </w:rPr>
        <w:t xml:space="preserve">Cole, S. (2012). A political ecology of water equity and tourism. </w:t>
      </w:r>
      <w:r w:rsidRPr="0038727C">
        <w:rPr>
          <w:rFonts w:cs="Times New Roman"/>
          <w:i/>
          <w:iCs/>
          <w:sz w:val="20"/>
          <w:lang w:val="en-GB"/>
        </w:rPr>
        <w:t>Annals of Tourism Research</w:t>
      </w:r>
      <w:r w:rsidRPr="0038727C">
        <w:rPr>
          <w:rFonts w:cs="Times New Roman"/>
          <w:sz w:val="20"/>
          <w:lang w:val="en-GB"/>
        </w:rPr>
        <w:t xml:space="preserve">, </w:t>
      </w:r>
      <w:r w:rsidRPr="0038727C">
        <w:rPr>
          <w:rFonts w:cs="Times New Roman"/>
          <w:i/>
          <w:iCs/>
          <w:sz w:val="20"/>
          <w:lang w:val="en-GB"/>
        </w:rPr>
        <w:t>39</w:t>
      </w:r>
      <w:r w:rsidRPr="0038727C">
        <w:rPr>
          <w:rFonts w:cs="Times New Roman"/>
          <w:sz w:val="20"/>
          <w:lang w:val="en-GB"/>
        </w:rPr>
        <w:t>(2), 1221-1241. https://doi.org/10.1016/j.annals.2012.01.003</w:t>
      </w:r>
    </w:p>
    <w:p w14:paraId="1D81527A" w14:textId="77777777" w:rsidR="0038727C" w:rsidRPr="0038727C" w:rsidRDefault="0038727C" w:rsidP="0038727C">
      <w:pPr>
        <w:pStyle w:val="Bibliografa"/>
        <w:rPr>
          <w:rFonts w:cs="Times New Roman"/>
          <w:sz w:val="20"/>
          <w:lang w:val="en-GB"/>
        </w:rPr>
      </w:pPr>
      <w:r w:rsidRPr="0038727C">
        <w:rPr>
          <w:rFonts w:cs="Times New Roman"/>
          <w:sz w:val="20"/>
          <w:lang w:val="en-GB"/>
        </w:rPr>
        <w:t xml:space="preserve">Cole, S. (2014). Tourism and water: from stakeholders to rights holders, and what tourism businesses need to do. </w:t>
      </w:r>
      <w:r w:rsidRPr="0038727C">
        <w:rPr>
          <w:rFonts w:cs="Times New Roman"/>
          <w:i/>
          <w:iCs/>
          <w:sz w:val="20"/>
          <w:lang w:val="en-GB"/>
        </w:rPr>
        <w:t>Journal of Sustainable Tourism</w:t>
      </w:r>
      <w:r w:rsidRPr="0038727C">
        <w:rPr>
          <w:rFonts w:cs="Times New Roman"/>
          <w:sz w:val="20"/>
          <w:lang w:val="en-GB"/>
        </w:rPr>
        <w:t xml:space="preserve">, </w:t>
      </w:r>
      <w:r w:rsidRPr="0038727C">
        <w:rPr>
          <w:rFonts w:cs="Times New Roman"/>
          <w:i/>
          <w:iCs/>
          <w:sz w:val="20"/>
          <w:lang w:val="en-GB"/>
        </w:rPr>
        <w:t>22</w:t>
      </w:r>
      <w:r w:rsidRPr="0038727C">
        <w:rPr>
          <w:rFonts w:cs="Times New Roman"/>
          <w:sz w:val="20"/>
          <w:lang w:val="en-GB"/>
        </w:rPr>
        <w:t>(1), 89-106. https://doi.org/10.1080/09669582.2013.776062</w:t>
      </w:r>
    </w:p>
    <w:p w14:paraId="0545C859" w14:textId="77777777" w:rsidR="0038727C" w:rsidRPr="0038727C" w:rsidRDefault="0038727C" w:rsidP="0038727C">
      <w:pPr>
        <w:pStyle w:val="Bibliografa"/>
        <w:rPr>
          <w:rFonts w:cs="Times New Roman"/>
          <w:sz w:val="20"/>
        </w:rPr>
      </w:pPr>
      <w:r w:rsidRPr="0038727C">
        <w:rPr>
          <w:rFonts w:cs="Times New Roman"/>
          <w:sz w:val="20"/>
          <w:lang w:val="en-GB"/>
        </w:rPr>
        <w:t xml:space="preserve">El Mundo. (2016, abril 4). </w:t>
      </w:r>
      <w:r w:rsidRPr="0038727C">
        <w:rPr>
          <w:rFonts w:cs="Times New Roman"/>
          <w:sz w:val="20"/>
        </w:rPr>
        <w:t xml:space="preserve">Hacienda comienza la inspección catastral de las viviendas en Madrid. </w:t>
      </w:r>
      <w:r w:rsidRPr="0038727C">
        <w:rPr>
          <w:rFonts w:cs="Times New Roman"/>
          <w:i/>
          <w:iCs/>
          <w:sz w:val="20"/>
        </w:rPr>
        <w:t>El Mundo</w:t>
      </w:r>
      <w:r w:rsidRPr="0038727C">
        <w:rPr>
          <w:rFonts w:cs="Times New Roman"/>
          <w:sz w:val="20"/>
        </w:rPr>
        <w:t>. Recuperado a partir de http://www.elmundo.es/economia/2016/04/04/5702231fe2704e8f3f8b45fb.html</w:t>
      </w:r>
    </w:p>
    <w:p w14:paraId="6123B062" w14:textId="77777777" w:rsidR="0038727C" w:rsidRPr="0038727C" w:rsidRDefault="0038727C" w:rsidP="0038727C">
      <w:pPr>
        <w:pStyle w:val="Bibliografa"/>
        <w:rPr>
          <w:rFonts w:cs="Times New Roman"/>
          <w:sz w:val="20"/>
          <w:lang w:val="en-GB"/>
        </w:rPr>
      </w:pPr>
      <w:r w:rsidRPr="0038727C">
        <w:rPr>
          <w:rFonts w:cs="Times New Roman"/>
          <w:sz w:val="20"/>
          <w:lang w:val="en-GB"/>
        </w:rPr>
        <w:t xml:space="preserve">González del Campo, A. (2008). </w:t>
      </w:r>
      <w:r w:rsidRPr="0038727C">
        <w:rPr>
          <w:rFonts w:cs="Times New Roman"/>
          <w:i/>
          <w:iCs/>
          <w:sz w:val="20"/>
          <w:lang w:val="en-GB"/>
        </w:rPr>
        <w:t>Incorporating Spatial Data and GIS to Improve SEA of land use plans: opportunities and limitations–case studies in the Republic of Ireland</w:t>
      </w:r>
      <w:r w:rsidRPr="0038727C">
        <w:rPr>
          <w:rFonts w:cs="Times New Roman"/>
          <w:sz w:val="20"/>
          <w:lang w:val="en-GB"/>
        </w:rPr>
        <w:t>. Dublin Institute of Technology. Recuperado a partir de http://arrow.dit.ie/cgi/viewcontent.cgi?article=1002&amp;context=builtdoc</w:t>
      </w:r>
    </w:p>
    <w:p w14:paraId="31328654" w14:textId="77777777" w:rsidR="0038727C" w:rsidRPr="0038727C" w:rsidRDefault="0038727C" w:rsidP="0038727C">
      <w:pPr>
        <w:pStyle w:val="Bibliografa"/>
        <w:rPr>
          <w:rFonts w:cs="Times New Roman"/>
          <w:sz w:val="20"/>
          <w:lang w:val="en-GB"/>
        </w:rPr>
      </w:pPr>
      <w:r w:rsidRPr="0038727C">
        <w:rPr>
          <w:rFonts w:cs="Times New Roman"/>
          <w:sz w:val="20"/>
          <w:lang w:val="en-GB"/>
        </w:rPr>
        <w:t xml:space="preserve">Lennon, M. (2014). Green infrastructure for landscape planning: integrating human and natural systems. </w:t>
      </w:r>
      <w:r w:rsidRPr="0038727C">
        <w:rPr>
          <w:rFonts w:cs="Times New Roman"/>
          <w:i/>
          <w:iCs/>
          <w:sz w:val="20"/>
          <w:lang w:val="en-GB"/>
        </w:rPr>
        <w:t>Planning Theory &amp; Practice</w:t>
      </w:r>
      <w:r w:rsidRPr="0038727C">
        <w:rPr>
          <w:rFonts w:cs="Times New Roman"/>
          <w:sz w:val="20"/>
          <w:lang w:val="en-GB"/>
        </w:rPr>
        <w:t xml:space="preserve">, </w:t>
      </w:r>
      <w:r w:rsidRPr="0038727C">
        <w:rPr>
          <w:rFonts w:cs="Times New Roman"/>
          <w:i/>
          <w:iCs/>
          <w:sz w:val="20"/>
          <w:lang w:val="en-GB"/>
        </w:rPr>
        <w:t>15</w:t>
      </w:r>
      <w:r w:rsidRPr="0038727C">
        <w:rPr>
          <w:rFonts w:cs="Times New Roman"/>
          <w:sz w:val="20"/>
          <w:lang w:val="en-GB"/>
        </w:rPr>
        <w:t>(3), 439-440. https://doi.org/10.1080/14649357.2014.935608</w:t>
      </w:r>
    </w:p>
    <w:p w14:paraId="7A581F7A" w14:textId="77777777" w:rsidR="0038727C" w:rsidRPr="0038727C" w:rsidRDefault="0038727C" w:rsidP="0038727C">
      <w:pPr>
        <w:pStyle w:val="Bibliografa"/>
        <w:rPr>
          <w:rFonts w:cs="Times New Roman"/>
          <w:sz w:val="20"/>
          <w:lang w:val="en-GB"/>
        </w:rPr>
      </w:pPr>
      <w:r w:rsidRPr="0038727C">
        <w:rPr>
          <w:rFonts w:cs="Times New Roman"/>
          <w:sz w:val="20"/>
          <w:lang w:val="en-GB"/>
        </w:rPr>
        <w:t xml:space="preserve">Martin, D., &amp; Woodside, A. G. (2008). Grounded Theory of International Tourism Behavior. </w:t>
      </w:r>
      <w:r w:rsidRPr="0038727C">
        <w:rPr>
          <w:rFonts w:cs="Times New Roman"/>
          <w:i/>
          <w:iCs/>
          <w:sz w:val="20"/>
          <w:lang w:val="en-GB"/>
        </w:rPr>
        <w:t>Journal of Travel &amp; Tourism Marketing</w:t>
      </w:r>
      <w:r w:rsidRPr="0038727C">
        <w:rPr>
          <w:rFonts w:cs="Times New Roman"/>
          <w:sz w:val="20"/>
          <w:lang w:val="en-GB"/>
        </w:rPr>
        <w:t xml:space="preserve">, </w:t>
      </w:r>
      <w:r w:rsidRPr="0038727C">
        <w:rPr>
          <w:rFonts w:cs="Times New Roman"/>
          <w:i/>
          <w:iCs/>
          <w:sz w:val="20"/>
          <w:lang w:val="en-GB"/>
        </w:rPr>
        <w:t>24</w:t>
      </w:r>
      <w:r w:rsidRPr="0038727C">
        <w:rPr>
          <w:rFonts w:cs="Times New Roman"/>
          <w:sz w:val="20"/>
          <w:lang w:val="en-GB"/>
        </w:rPr>
        <w:t>(4), 245-258. https://doi.org/10.1080/10548400802156695</w:t>
      </w:r>
    </w:p>
    <w:p w14:paraId="21BC78CB" w14:textId="77777777" w:rsidR="0038727C" w:rsidRPr="0038727C" w:rsidRDefault="0038727C" w:rsidP="0038727C">
      <w:pPr>
        <w:pStyle w:val="Bibliografa"/>
        <w:rPr>
          <w:rFonts w:cs="Times New Roman"/>
          <w:sz w:val="20"/>
          <w:lang w:val="en-GB"/>
        </w:rPr>
      </w:pPr>
      <w:r w:rsidRPr="0038727C">
        <w:rPr>
          <w:rFonts w:cs="Times New Roman"/>
          <w:sz w:val="20"/>
          <w:lang w:val="en-GB"/>
        </w:rPr>
        <w:t xml:space="preserve">Mell, I. C., &amp; Roe, M. H. (2007). Green Infrastructure-Innovative landscape planning for Multifunctional environment. En </w:t>
      </w:r>
      <w:r w:rsidRPr="0038727C">
        <w:rPr>
          <w:rFonts w:cs="Times New Roman"/>
          <w:i/>
          <w:iCs/>
          <w:sz w:val="20"/>
          <w:lang w:val="en-GB"/>
        </w:rPr>
        <w:t>Proceedings of the 3rd Fábos Landscape Planning and Greenways Symposium, University of Massachusetts. University of Massachusetts, Amherst</w:t>
      </w:r>
      <w:r w:rsidRPr="0038727C">
        <w:rPr>
          <w:rFonts w:cs="Times New Roman"/>
          <w:sz w:val="20"/>
          <w:lang w:val="en-GB"/>
        </w:rPr>
        <w:t>. Recuperado a partir de http://www.academia.edu/download/5863399/Fabos.pdf</w:t>
      </w:r>
    </w:p>
    <w:p w14:paraId="5672C5C2" w14:textId="77777777" w:rsidR="0038727C" w:rsidRPr="0038727C" w:rsidRDefault="0038727C" w:rsidP="0038727C">
      <w:pPr>
        <w:pStyle w:val="Bibliografa"/>
        <w:rPr>
          <w:rFonts w:cs="Times New Roman"/>
          <w:sz w:val="20"/>
          <w:lang w:val="en-GB"/>
        </w:rPr>
      </w:pPr>
      <w:r w:rsidRPr="0038727C">
        <w:rPr>
          <w:rFonts w:cs="Times New Roman"/>
          <w:sz w:val="20"/>
          <w:lang w:val="en-GB"/>
        </w:rPr>
        <w:t xml:space="preserve">Primdahl, J. (1999). Agricultural landscapes as places of production and for living in owner’s versus producer’s decision making and the implications for planning. </w:t>
      </w:r>
      <w:r w:rsidRPr="0038727C">
        <w:rPr>
          <w:rFonts w:cs="Times New Roman"/>
          <w:i/>
          <w:iCs/>
          <w:sz w:val="20"/>
          <w:lang w:val="en-GB"/>
        </w:rPr>
        <w:t>Landscape and Urban Planning</w:t>
      </w:r>
      <w:r w:rsidRPr="0038727C">
        <w:rPr>
          <w:rFonts w:cs="Times New Roman"/>
          <w:sz w:val="20"/>
          <w:lang w:val="en-GB"/>
        </w:rPr>
        <w:t xml:space="preserve">, </w:t>
      </w:r>
      <w:r w:rsidRPr="0038727C">
        <w:rPr>
          <w:rFonts w:cs="Times New Roman"/>
          <w:i/>
          <w:iCs/>
          <w:sz w:val="20"/>
          <w:lang w:val="en-GB"/>
        </w:rPr>
        <w:t>46</w:t>
      </w:r>
      <w:r w:rsidRPr="0038727C">
        <w:rPr>
          <w:rFonts w:cs="Times New Roman"/>
          <w:sz w:val="20"/>
          <w:lang w:val="en-GB"/>
        </w:rPr>
        <w:t>(1–3), 143-150. https://doi.org/10.1016/S0169-2046(99)00038-9</w:t>
      </w:r>
    </w:p>
    <w:p w14:paraId="0C197E4B" w14:textId="77777777" w:rsidR="0038727C" w:rsidRPr="0038727C" w:rsidRDefault="0038727C" w:rsidP="0038727C">
      <w:pPr>
        <w:pStyle w:val="Bibliografa"/>
        <w:rPr>
          <w:rFonts w:cs="Times New Roman"/>
          <w:sz w:val="20"/>
          <w:lang w:val="en-GB"/>
        </w:rPr>
      </w:pPr>
      <w:r w:rsidRPr="0038727C">
        <w:rPr>
          <w:rFonts w:cs="Times New Roman"/>
          <w:sz w:val="20"/>
          <w:lang w:val="en-GB"/>
        </w:rPr>
        <w:t xml:space="preserve">Schmidt, F. (2013). Governing Planetary Boundaries: Limiting or Enabling Conditions for Transitions Towards Sustainability? En L. Meuleman (Ed.), </w:t>
      </w:r>
      <w:r w:rsidRPr="0038727C">
        <w:rPr>
          <w:rFonts w:cs="Times New Roman"/>
          <w:i/>
          <w:iCs/>
          <w:sz w:val="20"/>
          <w:lang w:val="en-GB"/>
        </w:rPr>
        <w:t>Transgovernance</w:t>
      </w:r>
      <w:r w:rsidRPr="0038727C">
        <w:rPr>
          <w:rFonts w:cs="Times New Roman"/>
          <w:sz w:val="20"/>
          <w:lang w:val="en-GB"/>
        </w:rPr>
        <w:t xml:space="preserve"> (pp. 215-234). Berlin, Heidelberg: Springer.</w:t>
      </w:r>
    </w:p>
    <w:p w14:paraId="490EBC6B" w14:textId="77777777" w:rsidR="0038727C" w:rsidRPr="0038727C" w:rsidRDefault="0038727C" w:rsidP="0038727C">
      <w:pPr>
        <w:pStyle w:val="Bibliografa"/>
        <w:rPr>
          <w:rFonts w:cs="Times New Roman"/>
          <w:sz w:val="20"/>
          <w:lang w:val="en-GB"/>
        </w:rPr>
      </w:pPr>
      <w:r w:rsidRPr="0038727C">
        <w:rPr>
          <w:rFonts w:cs="Times New Roman"/>
          <w:sz w:val="20"/>
          <w:lang w:val="en-GB"/>
        </w:rPr>
        <w:lastRenderedPageBreak/>
        <w:t xml:space="preserve">United Nations. (2012). </w:t>
      </w:r>
      <w:r w:rsidRPr="0038727C">
        <w:rPr>
          <w:rFonts w:cs="Times New Roman"/>
          <w:i/>
          <w:iCs/>
          <w:sz w:val="20"/>
          <w:lang w:val="en-GB"/>
        </w:rPr>
        <w:t>Managing water under uncertainty and risk. United Nations World Water Development Report (WWDR4)</w:t>
      </w:r>
      <w:r w:rsidRPr="0038727C">
        <w:rPr>
          <w:rFonts w:cs="Times New Roman"/>
          <w:sz w:val="20"/>
          <w:lang w:val="en-GB"/>
        </w:rPr>
        <w:t>. Paris: UNESCO. Recuperado a partir de http://www.unesco.org/new/en/natural-sciences/environment/water/wwap/wwdr/wwdr4-2012/#c219661</w:t>
      </w:r>
    </w:p>
    <w:p w14:paraId="555F1F0D" w14:textId="77777777" w:rsidR="0038727C" w:rsidRPr="0038727C" w:rsidRDefault="0038727C" w:rsidP="0038727C">
      <w:pPr>
        <w:pStyle w:val="Bibliografa"/>
        <w:rPr>
          <w:rFonts w:cs="Times New Roman"/>
          <w:sz w:val="20"/>
          <w:lang w:val="en-GB"/>
        </w:rPr>
      </w:pPr>
      <w:r w:rsidRPr="0038727C">
        <w:rPr>
          <w:rFonts w:cs="Times New Roman"/>
          <w:sz w:val="20"/>
          <w:lang w:val="en-GB"/>
        </w:rPr>
        <w:t xml:space="preserve">Wagner, M. M., &amp; Gobster, P. H. (2007). Interpreting landscape change: Measured biophysical change and surrounding social context. </w:t>
      </w:r>
      <w:r w:rsidRPr="0038727C">
        <w:rPr>
          <w:rFonts w:cs="Times New Roman"/>
          <w:i/>
          <w:iCs/>
          <w:sz w:val="20"/>
          <w:lang w:val="en-GB"/>
        </w:rPr>
        <w:t>Landscape and Urban Planning</w:t>
      </w:r>
      <w:r w:rsidRPr="0038727C">
        <w:rPr>
          <w:rFonts w:cs="Times New Roman"/>
          <w:sz w:val="20"/>
          <w:lang w:val="en-GB"/>
        </w:rPr>
        <w:t xml:space="preserve">, </w:t>
      </w:r>
      <w:r w:rsidRPr="0038727C">
        <w:rPr>
          <w:rFonts w:cs="Times New Roman"/>
          <w:i/>
          <w:iCs/>
          <w:sz w:val="20"/>
          <w:lang w:val="en-GB"/>
        </w:rPr>
        <w:t>81</w:t>
      </w:r>
      <w:r w:rsidRPr="0038727C">
        <w:rPr>
          <w:rFonts w:cs="Times New Roman"/>
          <w:sz w:val="20"/>
          <w:lang w:val="en-GB"/>
        </w:rPr>
        <w:t>(1–2), 67-80. https://doi.org/10.1016/j.landurbplan.2006.10.019</w:t>
      </w:r>
    </w:p>
    <w:p w14:paraId="3D3708D2" w14:textId="77777777" w:rsidR="0038727C" w:rsidRPr="0038727C" w:rsidRDefault="0038727C" w:rsidP="0038727C">
      <w:pPr>
        <w:pStyle w:val="Bibliografa"/>
        <w:rPr>
          <w:rFonts w:cs="Times New Roman"/>
          <w:sz w:val="20"/>
        </w:rPr>
      </w:pPr>
      <w:r w:rsidRPr="0038727C">
        <w:rPr>
          <w:rFonts w:cs="Times New Roman"/>
          <w:sz w:val="20"/>
          <w:lang w:val="en-GB"/>
        </w:rPr>
        <w:t xml:space="preserve">WRI. (2018). </w:t>
      </w:r>
      <w:r w:rsidRPr="0038727C">
        <w:rPr>
          <w:rFonts w:cs="Times New Roman"/>
          <w:sz w:val="20"/>
        </w:rPr>
        <w:t>Forests. Recuperado 21 de junio de 2018, a partir de http://www.wri.org/our-work/topics/forests</w:t>
      </w:r>
    </w:p>
    <w:p w14:paraId="5EF74F7D" w14:textId="7D0BA67E" w:rsidR="00EB3DA1" w:rsidRPr="00BB0FF5" w:rsidRDefault="00EB3DA1" w:rsidP="0026750D">
      <w:pPr>
        <w:pStyle w:val="Referencias"/>
        <w:rPr>
          <w:lang w:val="es-ES"/>
        </w:rPr>
      </w:pPr>
      <w:r>
        <w:fldChar w:fldCharType="end"/>
      </w:r>
    </w:p>
    <w:p w14:paraId="60554AAF" w14:textId="0A9C9CD7" w:rsidR="006946DD" w:rsidRDefault="006946DD" w:rsidP="006946DD">
      <w:r w:rsidRPr="006946DD">
        <w:rPr>
          <w:b/>
        </w:rPr>
        <w:t>Autor/a:</w:t>
      </w:r>
      <w:r>
        <w:t xml:space="preserve"> Nombre Apellido1 Apellido2</w:t>
      </w:r>
    </w:p>
    <w:p w14:paraId="431EFF4E" w14:textId="062CB683" w:rsidR="006946DD" w:rsidRDefault="006946DD" w:rsidP="006946DD">
      <w:r w:rsidRPr="006946DD">
        <w:rPr>
          <w:b/>
        </w:rPr>
        <w:t>Filiación institucional:</w:t>
      </w:r>
      <w:r>
        <w:t xml:space="preserve"> </w:t>
      </w:r>
      <w:proofErr w:type="spellStart"/>
      <w:r>
        <w:t>Universitat</w:t>
      </w:r>
      <w:proofErr w:type="spellEnd"/>
      <w:r>
        <w:t xml:space="preserve"> de </w:t>
      </w:r>
      <w:proofErr w:type="spellStart"/>
      <w:r>
        <w:t>València</w:t>
      </w:r>
      <w:proofErr w:type="spellEnd"/>
      <w:r>
        <w:t xml:space="preserve">. </w:t>
      </w:r>
      <w:r w:rsidRPr="006946DD">
        <w:t xml:space="preserve">Av. de Blasco Ibáñez, 28, 46010 </w:t>
      </w:r>
      <w:proofErr w:type="spellStart"/>
      <w:r w:rsidRPr="006946DD">
        <w:t>València</w:t>
      </w:r>
      <w:proofErr w:type="spellEnd"/>
    </w:p>
    <w:p w14:paraId="1735241D" w14:textId="7BF22AF1" w:rsidR="006946DD" w:rsidRDefault="006946DD" w:rsidP="006946DD">
      <w:r w:rsidRPr="006946DD">
        <w:rPr>
          <w:b/>
        </w:rPr>
        <w:t>Dirección electrónica:</w:t>
      </w:r>
      <w:r>
        <w:t xml:space="preserve"> xxxx.xxxx@uv.es</w:t>
      </w:r>
    </w:p>
    <w:p w14:paraId="42FF30E0" w14:textId="77731CA7" w:rsidR="006946DD" w:rsidRPr="003B33D8" w:rsidRDefault="006946DD" w:rsidP="006946DD">
      <w:r w:rsidRPr="006946DD">
        <w:rPr>
          <w:b/>
        </w:rPr>
        <w:t>ORCID:</w:t>
      </w:r>
      <w:r>
        <w:t xml:space="preserve"> 9999-9999-9999-9999</w:t>
      </w:r>
    </w:p>
    <w:sectPr w:rsidR="006946DD" w:rsidRPr="003B33D8" w:rsidSect="00277B5D">
      <w:foot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42B94" w14:textId="77777777" w:rsidR="00F03778" w:rsidRDefault="00F03778" w:rsidP="00E3215E">
      <w:pPr>
        <w:spacing w:line="240" w:lineRule="auto"/>
      </w:pPr>
      <w:r>
        <w:separator/>
      </w:r>
    </w:p>
  </w:endnote>
  <w:endnote w:type="continuationSeparator" w:id="0">
    <w:p w14:paraId="6CB88159" w14:textId="77777777" w:rsidR="00F03778" w:rsidRDefault="00F03778" w:rsidP="00E32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635706"/>
      <w:docPartObj>
        <w:docPartGallery w:val="Page Numbers (Bottom of Page)"/>
        <w:docPartUnique/>
      </w:docPartObj>
    </w:sdtPr>
    <w:sdtEndPr/>
    <w:sdtContent>
      <w:p w14:paraId="787C93D5" w14:textId="332545AD" w:rsidR="004020A8" w:rsidRDefault="004020A8">
        <w:pPr>
          <w:pStyle w:val="Piedepgina"/>
          <w:jc w:val="center"/>
        </w:pPr>
        <w:r>
          <w:fldChar w:fldCharType="begin"/>
        </w:r>
        <w:r>
          <w:instrText>PAGE   \* MERGEFORMAT</w:instrText>
        </w:r>
        <w:r>
          <w:fldChar w:fldCharType="separate"/>
        </w:r>
        <w:r w:rsidR="00BB0FF5">
          <w:rPr>
            <w:noProof/>
          </w:rPr>
          <w:t>1</w:t>
        </w:r>
        <w:r>
          <w:fldChar w:fldCharType="end"/>
        </w:r>
      </w:p>
    </w:sdtContent>
  </w:sdt>
  <w:p w14:paraId="18A8A9E5" w14:textId="77777777" w:rsidR="00277B5D" w:rsidRDefault="00277B5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04C5D" w14:textId="77777777" w:rsidR="00F03778" w:rsidRDefault="00F03778" w:rsidP="00E3215E">
      <w:pPr>
        <w:spacing w:line="240" w:lineRule="auto"/>
      </w:pPr>
      <w:r>
        <w:separator/>
      </w:r>
    </w:p>
  </w:footnote>
  <w:footnote w:type="continuationSeparator" w:id="0">
    <w:p w14:paraId="23A41A57" w14:textId="77777777" w:rsidR="00F03778" w:rsidRDefault="00F03778" w:rsidP="00E3215E">
      <w:pPr>
        <w:spacing w:line="240" w:lineRule="auto"/>
      </w:pPr>
      <w:r>
        <w:continuationSeparator/>
      </w:r>
    </w:p>
  </w:footnote>
  <w:footnote w:id="1">
    <w:p w14:paraId="4CBC4EB3" w14:textId="77777777" w:rsidR="009C7F44" w:rsidRPr="009C7F44" w:rsidRDefault="009C7F44">
      <w:pPr>
        <w:pStyle w:val="Textonotapie"/>
        <w:rPr>
          <w:rStyle w:val="PieCar"/>
        </w:rPr>
      </w:pPr>
      <w:r>
        <w:rPr>
          <w:rStyle w:val="Refdenotaalpie"/>
        </w:rPr>
        <w:footnoteRef/>
      </w:r>
      <w:r>
        <w:t xml:space="preserve"> </w:t>
      </w:r>
      <w:r w:rsidRPr="009C7F44">
        <w:rPr>
          <w:rStyle w:val="PieCar"/>
        </w:rPr>
        <w:t>Nota al pie</w:t>
      </w:r>
      <w:r>
        <w:rPr>
          <w:rStyle w:val="PieCar"/>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75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EE257D"/>
    <w:multiLevelType w:val="hybridMultilevel"/>
    <w:tmpl w:val="C382C82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5E"/>
    <w:rsid w:val="00061C55"/>
    <w:rsid w:val="000B7403"/>
    <w:rsid w:val="00134A50"/>
    <w:rsid w:val="001B0327"/>
    <w:rsid w:val="00254460"/>
    <w:rsid w:val="0026750D"/>
    <w:rsid w:val="00277B5D"/>
    <w:rsid w:val="002E52E1"/>
    <w:rsid w:val="00340CD1"/>
    <w:rsid w:val="003735F7"/>
    <w:rsid w:val="0038727C"/>
    <w:rsid w:val="003B33D8"/>
    <w:rsid w:val="003C7A74"/>
    <w:rsid w:val="004020A8"/>
    <w:rsid w:val="004E38E1"/>
    <w:rsid w:val="004F044C"/>
    <w:rsid w:val="00606DF5"/>
    <w:rsid w:val="006946DD"/>
    <w:rsid w:val="00694757"/>
    <w:rsid w:val="008A13B5"/>
    <w:rsid w:val="008B5149"/>
    <w:rsid w:val="009C6C5D"/>
    <w:rsid w:val="009C7F44"/>
    <w:rsid w:val="00A23AE8"/>
    <w:rsid w:val="00BB0FF5"/>
    <w:rsid w:val="00C0300E"/>
    <w:rsid w:val="00C22EBF"/>
    <w:rsid w:val="00C600E5"/>
    <w:rsid w:val="00C76642"/>
    <w:rsid w:val="00CA6E6D"/>
    <w:rsid w:val="00CE3047"/>
    <w:rsid w:val="00D2083F"/>
    <w:rsid w:val="00D77609"/>
    <w:rsid w:val="00E0051D"/>
    <w:rsid w:val="00E3215E"/>
    <w:rsid w:val="00E34F47"/>
    <w:rsid w:val="00E62422"/>
    <w:rsid w:val="00EB3DA1"/>
    <w:rsid w:val="00F03778"/>
    <w:rsid w:val="00F25F64"/>
    <w:rsid w:val="00F322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F19B6"/>
  <w15:chartTrackingRefBased/>
  <w15:docId w15:val="{2BF0C0A1-68F2-4EF1-8645-01C54B52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EBF"/>
    <w:pPr>
      <w:spacing w:after="0" w:line="360" w:lineRule="auto"/>
    </w:pPr>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215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3215E"/>
  </w:style>
  <w:style w:type="paragraph" w:styleId="Piedepgina">
    <w:name w:val="footer"/>
    <w:basedOn w:val="Normal"/>
    <w:link w:val="PiedepginaCar"/>
    <w:uiPriority w:val="99"/>
    <w:unhideWhenUsed/>
    <w:rsid w:val="00E3215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3215E"/>
  </w:style>
  <w:style w:type="paragraph" w:styleId="Prrafodelista">
    <w:name w:val="List Paragraph"/>
    <w:basedOn w:val="Normal"/>
    <w:uiPriority w:val="34"/>
    <w:qFormat/>
    <w:rsid w:val="009C6C5D"/>
    <w:pPr>
      <w:ind w:left="720"/>
      <w:contextualSpacing/>
    </w:pPr>
  </w:style>
  <w:style w:type="paragraph" w:customStyle="1" w:styleId="Cuerpodeltexto">
    <w:name w:val="Cuerpo del texto"/>
    <w:basedOn w:val="Normal"/>
    <w:link w:val="CuerpodeltextoCar"/>
    <w:qFormat/>
    <w:rsid w:val="00C22EBF"/>
    <w:pPr>
      <w:ind w:firstLine="357"/>
      <w:jc w:val="both"/>
    </w:pPr>
    <w:rPr>
      <w:rFonts w:cs="Times New Roman"/>
    </w:rPr>
  </w:style>
  <w:style w:type="paragraph" w:customStyle="1" w:styleId="Ttuloprincipal">
    <w:name w:val="Título principal"/>
    <w:basedOn w:val="Normal"/>
    <w:link w:val="TtuloprincipalCar"/>
    <w:qFormat/>
    <w:rsid w:val="003B33D8"/>
    <w:pPr>
      <w:jc w:val="center"/>
    </w:pPr>
    <w:rPr>
      <w:rFonts w:cs="Times New Roman"/>
      <w:sz w:val="32"/>
    </w:rPr>
  </w:style>
  <w:style w:type="character" w:customStyle="1" w:styleId="CuerpodeltextoCar">
    <w:name w:val="Cuerpo del texto Car"/>
    <w:basedOn w:val="Fuentedeprrafopredeter"/>
    <w:link w:val="Cuerpodeltexto"/>
    <w:rsid w:val="00C22EBF"/>
    <w:rPr>
      <w:rFonts w:ascii="Times New Roman" w:hAnsi="Times New Roman" w:cs="Times New Roman"/>
    </w:rPr>
  </w:style>
  <w:style w:type="paragraph" w:customStyle="1" w:styleId="EtiquetaResumenkeywords">
    <w:name w:val="Etiqueta Resumen/keywords"/>
    <w:basedOn w:val="Normal"/>
    <w:link w:val="EtiquetaResumenkeywordsCar"/>
    <w:qFormat/>
    <w:rsid w:val="00C22EBF"/>
    <w:pPr>
      <w:jc w:val="both"/>
    </w:pPr>
    <w:rPr>
      <w:rFonts w:cs="Times New Roman"/>
      <w:b/>
      <w:sz w:val="24"/>
      <w:szCs w:val="26"/>
    </w:rPr>
  </w:style>
  <w:style w:type="character" w:customStyle="1" w:styleId="TtuloprincipalCar">
    <w:name w:val="Título principal Car"/>
    <w:basedOn w:val="Fuentedeprrafopredeter"/>
    <w:link w:val="Ttuloprincipal"/>
    <w:rsid w:val="003B33D8"/>
    <w:rPr>
      <w:rFonts w:ascii="Times New Roman" w:hAnsi="Times New Roman" w:cs="Times New Roman"/>
      <w:sz w:val="32"/>
    </w:rPr>
  </w:style>
  <w:style w:type="paragraph" w:customStyle="1" w:styleId="Ttulo1rnivel">
    <w:name w:val="Título 1r nivel"/>
    <w:basedOn w:val="Normal"/>
    <w:link w:val="Ttulo1rnivelCar"/>
    <w:qFormat/>
    <w:rsid w:val="003B33D8"/>
    <w:pPr>
      <w:jc w:val="both"/>
    </w:pPr>
    <w:rPr>
      <w:rFonts w:cs="Times New Roman"/>
      <w:b/>
      <w:sz w:val="24"/>
    </w:rPr>
  </w:style>
  <w:style w:type="character" w:customStyle="1" w:styleId="EtiquetaResumenkeywordsCar">
    <w:name w:val="Etiqueta Resumen/keywords Car"/>
    <w:basedOn w:val="Fuentedeprrafopredeter"/>
    <w:link w:val="EtiquetaResumenkeywords"/>
    <w:rsid w:val="00C22EBF"/>
    <w:rPr>
      <w:rFonts w:ascii="Times New Roman" w:hAnsi="Times New Roman" w:cs="Times New Roman"/>
      <w:b/>
      <w:sz w:val="24"/>
      <w:szCs w:val="26"/>
    </w:rPr>
  </w:style>
  <w:style w:type="paragraph" w:customStyle="1" w:styleId="Ttulo2onivel">
    <w:name w:val="Título 2o nivel"/>
    <w:basedOn w:val="Normal"/>
    <w:link w:val="Ttulo2onivelCar"/>
    <w:qFormat/>
    <w:rsid w:val="003B33D8"/>
    <w:pPr>
      <w:jc w:val="both"/>
    </w:pPr>
    <w:rPr>
      <w:rFonts w:cs="Times New Roman"/>
      <w:b/>
    </w:rPr>
  </w:style>
  <w:style w:type="character" w:customStyle="1" w:styleId="Ttulo1rnivelCar">
    <w:name w:val="Título 1r nivel Car"/>
    <w:basedOn w:val="Fuentedeprrafopredeter"/>
    <w:link w:val="Ttulo1rnivel"/>
    <w:rsid w:val="003B33D8"/>
    <w:rPr>
      <w:rFonts w:ascii="Times New Roman" w:hAnsi="Times New Roman" w:cs="Times New Roman"/>
      <w:b/>
      <w:sz w:val="24"/>
    </w:rPr>
  </w:style>
  <w:style w:type="paragraph" w:customStyle="1" w:styleId="Ttulo3rnivel">
    <w:name w:val="Título 3r nivel"/>
    <w:basedOn w:val="Normal"/>
    <w:link w:val="Ttulo3rnivelCar"/>
    <w:qFormat/>
    <w:rsid w:val="003B33D8"/>
    <w:pPr>
      <w:jc w:val="both"/>
    </w:pPr>
    <w:rPr>
      <w:rFonts w:cs="Times New Roman"/>
      <w:i/>
    </w:rPr>
  </w:style>
  <w:style w:type="character" w:customStyle="1" w:styleId="Ttulo2onivelCar">
    <w:name w:val="Título 2o nivel Car"/>
    <w:basedOn w:val="Fuentedeprrafopredeter"/>
    <w:link w:val="Ttulo2onivel"/>
    <w:rsid w:val="003B33D8"/>
    <w:rPr>
      <w:rFonts w:ascii="Times New Roman" w:hAnsi="Times New Roman" w:cs="Times New Roman"/>
      <w:b/>
    </w:rPr>
  </w:style>
  <w:style w:type="paragraph" w:styleId="Textonotapie">
    <w:name w:val="footnote text"/>
    <w:basedOn w:val="Normal"/>
    <w:link w:val="TextonotapieCar"/>
    <w:uiPriority w:val="99"/>
    <w:semiHidden/>
    <w:unhideWhenUsed/>
    <w:rsid w:val="009C7F44"/>
    <w:pPr>
      <w:spacing w:line="240" w:lineRule="auto"/>
    </w:pPr>
    <w:rPr>
      <w:sz w:val="20"/>
      <w:szCs w:val="20"/>
    </w:rPr>
  </w:style>
  <w:style w:type="character" w:customStyle="1" w:styleId="Ttulo3rnivelCar">
    <w:name w:val="Título 3r nivel Car"/>
    <w:basedOn w:val="Fuentedeprrafopredeter"/>
    <w:link w:val="Ttulo3rnivel"/>
    <w:rsid w:val="003B33D8"/>
    <w:rPr>
      <w:rFonts w:ascii="Times New Roman" w:hAnsi="Times New Roman" w:cs="Times New Roman"/>
      <w:i/>
    </w:rPr>
  </w:style>
  <w:style w:type="character" w:customStyle="1" w:styleId="TextonotapieCar">
    <w:name w:val="Texto nota pie Car"/>
    <w:basedOn w:val="Fuentedeprrafopredeter"/>
    <w:link w:val="Textonotapie"/>
    <w:uiPriority w:val="99"/>
    <w:semiHidden/>
    <w:rsid w:val="009C7F44"/>
    <w:rPr>
      <w:sz w:val="20"/>
      <w:szCs w:val="20"/>
    </w:rPr>
  </w:style>
  <w:style w:type="character" w:styleId="Refdenotaalpie">
    <w:name w:val="footnote reference"/>
    <w:basedOn w:val="Fuentedeprrafopredeter"/>
    <w:uiPriority w:val="99"/>
    <w:semiHidden/>
    <w:unhideWhenUsed/>
    <w:rsid w:val="009C7F44"/>
    <w:rPr>
      <w:vertAlign w:val="superscript"/>
    </w:rPr>
  </w:style>
  <w:style w:type="paragraph" w:customStyle="1" w:styleId="Pie">
    <w:name w:val="Pie"/>
    <w:basedOn w:val="Textonotapie"/>
    <w:link w:val="PieCar"/>
    <w:qFormat/>
    <w:rsid w:val="009C7F44"/>
    <w:rPr>
      <w:rFonts w:cs="Times New Roman"/>
      <w:sz w:val="18"/>
    </w:rPr>
  </w:style>
  <w:style w:type="paragraph" w:customStyle="1" w:styleId="Citalarga">
    <w:name w:val="Cita larga"/>
    <w:basedOn w:val="Cuerpodeltexto"/>
    <w:link w:val="CitalargaCar"/>
    <w:qFormat/>
    <w:rsid w:val="00E34F47"/>
    <w:pPr>
      <w:ind w:left="709" w:firstLine="0"/>
    </w:pPr>
    <w:rPr>
      <w:i/>
      <w:sz w:val="20"/>
    </w:rPr>
  </w:style>
  <w:style w:type="character" w:customStyle="1" w:styleId="PieCar">
    <w:name w:val="Pie Car"/>
    <w:basedOn w:val="TextonotapieCar"/>
    <w:link w:val="Pie"/>
    <w:rsid w:val="009C7F44"/>
    <w:rPr>
      <w:rFonts w:ascii="Times New Roman" w:hAnsi="Times New Roman" w:cs="Times New Roman"/>
      <w:sz w:val="18"/>
      <w:szCs w:val="20"/>
    </w:rPr>
  </w:style>
  <w:style w:type="character" w:customStyle="1" w:styleId="CitalargaCar">
    <w:name w:val="Cita larga Car"/>
    <w:basedOn w:val="CuerpodeltextoCar"/>
    <w:link w:val="Citalarga"/>
    <w:rsid w:val="00E34F47"/>
    <w:rPr>
      <w:rFonts w:ascii="Times New Roman" w:hAnsi="Times New Roman" w:cs="Times New Roman"/>
      <w:i/>
      <w:sz w:val="20"/>
    </w:rPr>
  </w:style>
  <w:style w:type="table" w:styleId="Tablaconcuadrcula">
    <w:name w:val="Table Grid"/>
    <w:basedOn w:val="Tablanormal"/>
    <w:uiPriority w:val="39"/>
    <w:rsid w:val="00CE3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yenda">
    <w:name w:val="Leyenda"/>
    <w:basedOn w:val="Cuerpodeltexto"/>
    <w:link w:val="LeyendaChar"/>
    <w:qFormat/>
    <w:rsid w:val="00CE3047"/>
    <w:pPr>
      <w:spacing w:before="120"/>
      <w:ind w:firstLine="0"/>
      <w:jc w:val="center"/>
    </w:pPr>
    <w:rPr>
      <w:sz w:val="20"/>
    </w:rPr>
  </w:style>
  <w:style w:type="paragraph" w:customStyle="1" w:styleId="Tabla">
    <w:name w:val="Tabla"/>
    <w:basedOn w:val="Cuerpodeltexto"/>
    <w:link w:val="TablaChar"/>
    <w:qFormat/>
    <w:rsid w:val="00CE3047"/>
    <w:pPr>
      <w:ind w:firstLine="0"/>
    </w:pPr>
    <w:rPr>
      <w:sz w:val="20"/>
    </w:rPr>
  </w:style>
  <w:style w:type="character" w:customStyle="1" w:styleId="LeyendaChar">
    <w:name w:val="Leyenda Char"/>
    <w:basedOn w:val="CuerpodeltextoCar"/>
    <w:link w:val="Leyenda"/>
    <w:rsid w:val="00CE3047"/>
    <w:rPr>
      <w:rFonts w:ascii="Times New Roman" w:hAnsi="Times New Roman" w:cs="Times New Roman"/>
      <w:sz w:val="20"/>
    </w:rPr>
  </w:style>
  <w:style w:type="paragraph" w:styleId="Bibliografa">
    <w:name w:val="Bibliography"/>
    <w:basedOn w:val="Normal"/>
    <w:next w:val="Normal"/>
    <w:link w:val="BibliografaCar"/>
    <w:uiPriority w:val="37"/>
    <w:unhideWhenUsed/>
    <w:rsid w:val="00EB3DA1"/>
    <w:pPr>
      <w:spacing w:line="480" w:lineRule="auto"/>
      <w:ind w:left="720" w:hanging="720"/>
    </w:pPr>
  </w:style>
  <w:style w:type="character" w:customStyle="1" w:styleId="TablaChar">
    <w:name w:val="Tabla Char"/>
    <w:basedOn w:val="CuerpodeltextoCar"/>
    <w:link w:val="Tabla"/>
    <w:rsid w:val="00CE3047"/>
    <w:rPr>
      <w:rFonts w:ascii="Times New Roman" w:hAnsi="Times New Roman" w:cs="Times New Roman"/>
      <w:sz w:val="20"/>
    </w:rPr>
  </w:style>
  <w:style w:type="paragraph" w:customStyle="1" w:styleId="Referencias">
    <w:name w:val="Referencias"/>
    <w:basedOn w:val="Bibliografa"/>
    <w:link w:val="ReferenciasChar"/>
    <w:qFormat/>
    <w:rsid w:val="0026750D"/>
    <w:pPr>
      <w:ind w:left="567" w:hanging="567"/>
    </w:pPr>
    <w:rPr>
      <w:rFonts w:cs="Times New Roman"/>
      <w:sz w:val="20"/>
      <w:lang w:val="en-US"/>
    </w:rPr>
  </w:style>
  <w:style w:type="character" w:customStyle="1" w:styleId="BibliografaCar">
    <w:name w:val="Bibliografía Car"/>
    <w:basedOn w:val="Fuentedeprrafopredeter"/>
    <w:link w:val="Bibliografa"/>
    <w:uiPriority w:val="37"/>
    <w:rsid w:val="00EB3DA1"/>
    <w:rPr>
      <w:rFonts w:ascii="Times New Roman" w:hAnsi="Times New Roman"/>
    </w:rPr>
  </w:style>
  <w:style w:type="character" w:customStyle="1" w:styleId="ReferenciasChar">
    <w:name w:val="Referencias Char"/>
    <w:basedOn w:val="BibliografaCar"/>
    <w:link w:val="Referencias"/>
    <w:rsid w:val="0026750D"/>
    <w:rPr>
      <w:rFonts w:ascii="Times New Roman" w:hAnsi="Times New Roman"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323A3-83D2-4C11-A2A8-A7B21A52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3794</Words>
  <Characters>20870</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Albert Llausas</cp:lastModifiedBy>
  <cp:revision>4</cp:revision>
  <dcterms:created xsi:type="dcterms:W3CDTF">2018-06-21T14:56:00Z</dcterms:created>
  <dcterms:modified xsi:type="dcterms:W3CDTF">2019-04-08T14:44:00Z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zotero-version="5.0.51"&gt;&lt;session id="m0F9c5jT"/&gt;&lt;style id="http://www.zotero.org/styles/apa" locale="es-ES"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